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73"/>
        <w:gridCol w:w="4397"/>
      </w:tblGrid>
      <w:tr w:rsidR="007219C3" w:rsidTr="007219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19C3" w:rsidRDefault="007219C3" w:rsidP="002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884C56D" wp14:editId="68968DC8">
                  <wp:extent cx="322834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283" w:type="dxa"/>
              <w:tblLook w:val="04A0" w:firstRow="1" w:lastRow="0" w:firstColumn="1" w:lastColumn="0" w:noHBand="0" w:noVBand="1"/>
            </w:tblPr>
            <w:tblGrid>
              <w:gridCol w:w="4283"/>
            </w:tblGrid>
            <w:tr w:rsidR="007219C3" w:rsidRPr="00FA653C" w:rsidTr="007219C3">
              <w:trPr>
                <w:trHeight w:val="4644"/>
              </w:trPr>
              <w:tc>
                <w:tcPr>
                  <w:tcW w:w="5000" w:type="pct"/>
                </w:tcPr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FA653C"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«УТВЕРЖДЕНО»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FA653C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Решением 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FA653C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Общего собрания членов 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653C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НП «БРОИЗ»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653C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Протокол от 12.05.2011г. №3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7219C3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«УТВЕРЖДЕНО»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в новой редакции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Решением 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Общего собрания членов 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Ассоциации СРО «БРОИЗ»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Протокол от 12.05.201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6</w:t>
                  </w: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г. №9</w:t>
                  </w:r>
                </w:p>
                <w:p w:rsidR="007219C3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  <w:p w:rsidR="007219C3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«УТВЕРЖДЕНО»</w:t>
                  </w:r>
                </w:p>
                <w:p w:rsidR="007219C3" w:rsidRPr="00FA653C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в новой редакции</w:t>
                  </w:r>
                </w:p>
                <w:p w:rsidR="007219C3" w:rsidRPr="00FA653C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Решением </w:t>
                  </w:r>
                </w:p>
                <w:p w:rsidR="007219C3" w:rsidRPr="00FA653C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Общего собрания членов </w:t>
                  </w:r>
                </w:p>
                <w:p w:rsidR="007219C3" w:rsidRPr="00FA653C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Ассоциации СРО «БРОИЗ»</w:t>
                  </w:r>
                </w:p>
                <w:p w:rsidR="007219C3" w:rsidRPr="00FA653C" w:rsidRDefault="007219C3" w:rsidP="007219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Протокол от 04</w:t>
                  </w: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.05.201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7</w:t>
                  </w:r>
                  <w:r w:rsidRPr="00FA65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г. №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11</w:t>
                  </w:r>
                </w:p>
                <w:p w:rsidR="007219C3" w:rsidRPr="00FA653C" w:rsidRDefault="007219C3" w:rsidP="00D32E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19C3" w:rsidRDefault="007219C3" w:rsidP="002B6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162" w:rsidRPr="002B6D6B" w:rsidRDefault="00026162" w:rsidP="002B6D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ab/>
      </w: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19C3" w:rsidRP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1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219C3" w:rsidRP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19C3" w:rsidRPr="007219C3" w:rsidRDefault="007219C3" w:rsidP="0072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мерах дисциплинарного воздействия</w:t>
      </w:r>
    </w:p>
    <w:p w:rsidR="007219C3" w:rsidRPr="007219C3" w:rsidRDefault="007219C3" w:rsidP="007219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7219C3" w:rsidRPr="007219C3" w:rsidRDefault="007219C3" w:rsidP="007219C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9C3">
        <w:rPr>
          <w:rFonts w:ascii="Times New Roman" w:eastAsia="Times New Roman" w:hAnsi="Times New Roman"/>
          <w:b/>
          <w:sz w:val="24"/>
          <w:szCs w:val="24"/>
          <w:lang w:eastAsia="ru-RU"/>
        </w:rPr>
        <w:t>(новая редакция</w:t>
      </w:r>
      <w:r w:rsidRPr="00721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действует с 01.07.2017 года</w:t>
      </w:r>
      <w:r w:rsidRPr="007219C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26162" w:rsidRPr="007219C3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2B6D6B" w:rsidRDefault="00026162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A3" w:rsidRPr="002B6D6B" w:rsidRDefault="001408A3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2" w:rsidRPr="002B6D6B" w:rsidRDefault="00026162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6B" w:rsidRPr="002B6D6B" w:rsidRDefault="002B6D6B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6B" w:rsidRPr="002B6D6B" w:rsidRDefault="002B6D6B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95" w:rsidRPr="002B6D6B" w:rsidRDefault="00FD129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2B6D6B" w:rsidRDefault="00545F85" w:rsidP="002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85" w:rsidRPr="007219C3" w:rsidRDefault="007219C3" w:rsidP="0072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C3">
        <w:rPr>
          <w:rFonts w:ascii="Times New Roman" w:hAnsi="Times New Roman" w:cs="Times New Roman"/>
          <w:b/>
          <w:sz w:val="28"/>
          <w:szCs w:val="28"/>
        </w:rPr>
        <w:t>Иркутск, 2017</w:t>
      </w:r>
    </w:p>
    <w:p w:rsidR="00CA09D5" w:rsidRDefault="00907445" w:rsidP="002B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2764A" w:rsidRPr="002B6D6B" w:rsidRDefault="0092764A" w:rsidP="002B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5" w:rsidRPr="0092764A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4A">
        <w:rPr>
          <w:rFonts w:ascii="Times New Roman" w:hAnsi="Times New Roman" w:cs="Times New Roman"/>
          <w:sz w:val="24"/>
          <w:szCs w:val="24"/>
        </w:rPr>
        <w:t>1.1</w:t>
      </w:r>
      <w:r w:rsidR="005C3C83" w:rsidRPr="0092764A">
        <w:rPr>
          <w:rFonts w:ascii="Times New Roman" w:hAnsi="Times New Roman" w:cs="Times New Roman"/>
          <w:sz w:val="24"/>
          <w:szCs w:val="24"/>
        </w:rPr>
        <w:t>.</w:t>
      </w:r>
      <w:r w:rsidRPr="0092764A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92764A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92764A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92764A">
        <w:rPr>
          <w:rFonts w:ascii="Times New Roman" w:hAnsi="Times New Roman" w:cs="Times New Roman"/>
          <w:sz w:val="24"/>
          <w:szCs w:val="24"/>
        </w:rPr>
        <w:t>о</w:t>
      </w:r>
      <w:r w:rsidRPr="0092764A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92764A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927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9B8" w:rsidRDefault="00907445" w:rsidP="002B6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64A">
        <w:rPr>
          <w:rFonts w:ascii="Times New Roman" w:hAnsi="Times New Roman" w:cs="Times New Roman"/>
          <w:sz w:val="24"/>
          <w:szCs w:val="24"/>
        </w:rPr>
        <w:t>1.2</w:t>
      </w:r>
      <w:r w:rsidR="005C3C83" w:rsidRPr="0092764A">
        <w:rPr>
          <w:rFonts w:ascii="Times New Roman" w:hAnsi="Times New Roman" w:cs="Times New Roman"/>
          <w:sz w:val="24"/>
          <w:szCs w:val="24"/>
        </w:rPr>
        <w:t>.</w:t>
      </w:r>
      <w:r w:rsidRPr="0092764A">
        <w:rPr>
          <w:rFonts w:ascii="Times New Roman" w:hAnsi="Times New Roman" w:cs="Times New Roman"/>
          <w:sz w:val="24"/>
          <w:szCs w:val="24"/>
        </w:rPr>
        <w:t xml:space="preserve"> </w:t>
      </w:r>
      <w:r w:rsidR="002F69B8">
        <w:rPr>
          <w:rFonts w:ascii="Times New Roman" w:hAnsi="Times New Roman" w:cs="Times New Roman"/>
          <w:sz w:val="24"/>
          <w:szCs w:val="24"/>
        </w:rPr>
        <w:t>Меры дисциплинарного воздействия применяются в отношении члена Ассоциации Саморегулируемой организации «Байкальское региональное объединение изыскателей» (дале</w:t>
      </w:r>
      <w:proofErr w:type="gramStart"/>
      <w:r w:rsidR="002F69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F69B8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="00EC166C">
        <w:rPr>
          <w:rFonts w:ascii="Times New Roman" w:hAnsi="Times New Roman" w:cs="Times New Roman"/>
          <w:sz w:val="24"/>
          <w:szCs w:val="24"/>
        </w:rPr>
        <w:t>, саморегулируемая организация</w:t>
      </w:r>
      <w:r w:rsidR="002F69B8">
        <w:rPr>
          <w:rFonts w:ascii="Times New Roman" w:hAnsi="Times New Roman" w:cs="Times New Roman"/>
          <w:sz w:val="24"/>
          <w:szCs w:val="24"/>
        </w:rPr>
        <w:t>), допустившего нарушение:</w:t>
      </w:r>
    </w:p>
    <w:p w:rsidR="002F69B8" w:rsidRDefault="002F69B8" w:rsidP="002F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-требований законодательства Российской Федерации о градостроительной деятельности;</w:t>
      </w:r>
    </w:p>
    <w:p w:rsidR="002F69B8" w:rsidRDefault="002F69B8" w:rsidP="002F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-требований технических регламентов;</w:t>
      </w:r>
    </w:p>
    <w:p w:rsidR="002F69B8" w:rsidRDefault="002F69B8" w:rsidP="002F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</w:t>
      </w:r>
    </w:p>
    <w:p w:rsidR="00241A48" w:rsidRDefault="002F69B8" w:rsidP="002B6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-стандартов </w:t>
      </w:r>
      <w:r w:rsidR="00241A48">
        <w:rPr>
          <w:rFonts w:ascii="Times New Roman" w:hAnsi="Times New Roman" w:cs="Times New Roman"/>
          <w:sz w:val="24"/>
          <w:szCs w:val="24"/>
        </w:rPr>
        <w:t>Ассоциации;</w:t>
      </w:r>
    </w:p>
    <w:p w:rsidR="002F69B8" w:rsidRDefault="00241A48" w:rsidP="002B6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9B8">
        <w:rPr>
          <w:rFonts w:ascii="Times New Roman" w:hAnsi="Times New Roman" w:cs="Times New Roman"/>
          <w:sz w:val="24"/>
          <w:szCs w:val="24"/>
        </w:rPr>
        <w:t>внутренних документов Ассоциации.</w:t>
      </w:r>
    </w:p>
    <w:p w:rsidR="00CA09D5" w:rsidRPr="002B6D6B" w:rsidRDefault="009F2231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C3C83" w:rsidRPr="00EC166C">
        <w:rPr>
          <w:rFonts w:ascii="Times New Roman" w:hAnsi="Times New Roman" w:cs="Times New Roman"/>
          <w:sz w:val="24"/>
          <w:szCs w:val="24"/>
        </w:rPr>
        <w:t>.</w:t>
      </w:r>
      <w:r w:rsidR="00907445" w:rsidRPr="00EC166C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EC166C" w:rsidRPr="00EC166C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EC166C">
        <w:rPr>
          <w:rFonts w:ascii="Times New Roman" w:hAnsi="Times New Roman" w:cs="Times New Roman"/>
          <w:sz w:val="24"/>
          <w:szCs w:val="24"/>
        </w:rPr>
        <w:t>, допустившим нарушения.</w:t>
      </w:r>
      <w:r w:rsidR="00907445"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66C" w:rsidRDefault="00EC166C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5" w:rsidRDefault="00994E36" w:rsidP="00E15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7445" w:rsidRPr="002B6D6B">
        <w:rPr>
          <w:rFonts w:ascii="Times New Roman" w:hAnsi="Times New Roman" w:cs="Times New Roman"/>
          <w:b/>
          <w:sz w:val="24"/>
          <w:szCs w:val="24"/>
        </w:rPr>
        <w:t>МЕР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07445" w:rsidRPr="002B6D6B">
        <w:rPr>
          <w:rFonts w:ascii="Times New Roman" w:hAnsi="Times New Roman" w:cs="Times New Roman"/>
          <w:b/>
          <w:sz w:val="24"/>
          <w:szCs w:val="24"/>
        </w:rPr>
        <w:t xml:space="preserve"> ДИСЦИПЛИНАРНОГО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45" w:rsidRPr="002B6D6B">
        <w:rPr>
          <w:rFonts w:ascii="Times New Roman" w:hAnsi="Times New Roman" w:cs="Times New Roman"/>
          <w:b/>
          <w:sz w:val="24"/>
          <w:szCs w:val="24"/>
        </w:rPr>
        <w:t xml:space="preserve">ВОЗДЕЙСТВИЯ </w:t>
      </w:r>
    </w:p>
    <w:p w:rsidR="00EC166C" w:rsidRPr="002B6D6B" w:rsidRDefault="00EC166C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предписание об обязательном устранении членом саморегулируемой организации выявленных нарушений в установленные сроки; </w:t>
      </w:r>
    </w:p>
    <w:p w:rsidR="00CA09D5" w:rsidRPr="00800278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2.1.2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предупреждение член</w:t>
      </w:r>
      <w:r w:rsidR="00800278" w:rsidRPr="00800278">
        <w:rPr>
          <w:rFonts w:ascii="Times New Roman" w:hAnsi="Times New Roman" w:cs="Times New Roman"/>
          <w:sz w:val="24"/>
          <w:szCs w:val="24"/>
        </w:rPr>
        <w:t>у саморегулируемой организации;</w:t>
      </w:r>
    </w:p>
    <w:p w:rsidR="00013F24" w:rsidRPr="00800278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2.1.3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800278">
        <w:rPr>
          <w:rFonts w:ascii="Times New Roman" w:hAnsi="Times New Roman" w:cs="Times New Roman"/>
          <w:sz w:val="24"/>
          <w:szCs w:val="24"/>
        </w:rPr>
        <w:t xml:space="preserve">наложение </w:t>
      </w:r>
      <w:r w:rsidR="00FE4B20">
        <w:rPr>
          <w:rFonts w:ascii="Times New Roman" w:hAnsi="Times New Roman" w:cs="Times New Roman"/>
          <w:sz w:val="24"/>
          <w:szCs w:val="24"/>
        </w:rPr>
        <w:t xml:space="preserve">штрафа </w:t>
      </w:r>
      <w:r w:rsidR="00013F24" w:rsidRPr="00800278">
        <w:rPr>
          <w:rFonts w:ascii="Times New Roman" w:hAnsi="Times New Roman" w:cs="Times New Roman"/>
          <w:sz w:val="24"/>
          <w:szCs w:val="24"/>
        </w:rPr>
        <w:t>на члена саморегулируемой организации;</w:t>
      </w:r>
    </w:p>
    <w:p w:rsidR="00013F24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</w:t>
      </w:r>
      <w:r w:rsidR="00865772" w:rsidRPr="002B6D6B">
        <w:rPr>
          <w:rFonts w:ascii="Times New Roman" w:hAnsi="Times New Roman" w:cs="Times New Roman"/>
          <w:sz w:val="24"/>
          <w:szCs w:val="24"/>
        </w:rPr>
        <w:t>4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013F24" w:rsidRPr="002B6D6B">
        <w:rPr>
          <w:rFonts w:ascii="Times New Roman" w:hAnsi="Times New Roman" w:cs="Times New Roman"/>
          <w:sz w:val="24"/>
          <w:szCs w:val="24"/>
        </w:rPr>
        <w:t xml:space="preserve"> приостановление права </w:t>
      </w:r>
      <w:r w:rsidR="00860FBA">
        <w:rPr>
          <w:rFonts w:ascii="Times New Roman" w:hAnsi="Times New Roman" w:cs="Times New Roman"/>
          <w:sz w:val="24"/>
          <w:szCs w:val="24"/>
        </w:rPr>
        <w:t>выполнять инженерные изыскания;</w:t>
      </w:r>
    </w:p>
    <w:p w:rsidR="00865772" w:rsidRPr="002B6D6B" w:rsidRDefault="00013F2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</w:t>
      </w:r>
      <w:r w:rsidR="00865772" w:rsidRPr="002B6D6B">
        <w:rPr>
          <w:rFonts w:ascii="Times New Roman" w:hAnsi="Times New Roman" w:cs="Times New Roman"/>
          <w:sz w:val="24"/>
          <w:szCs w:val="24"/>
        </w:rPr>
        <w:t>5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65772" w:rsidRPr="002B6D6B">
        <w:rPr>
          <w:rFonts w:ascii="Times New Roman" w:hAnsi="Times New Roman" w:cs="Times New Roman"/>
          <w:sz w:val="24"/>
          <w:szCs w:val="24"/>
        </w:rPr>
        <w:t xml:space="preserve">рекомендация об исключении </w:t>
      </w:r>
      <w:r w:rsidR="00860FBA">
        <w:rPr>
          <w:rFonts w:ascii="Times New Roman" w:hAnsi="Times New Roman" w:cs="Times New Roman"/>
          <w:sz w:val="24"/>
          <w:szCs w:val="24"/>
        </w:rPr>
        <w:t xml:space="preserve">юридического лица, индивидуального предпринимателя </w:t>
      </w:r>
      <w:r w:rsidR="00865772" w:rsidRPr="002B6D6B">
        <w:rPr>
          <w:rFonts w:ascii="Times New Roman" w:hAnsi="Times New Roman" w:cs="Times New Roman"/>
          <w:sz w:val="24"/>
          <w:szCs w:val="24"/>
        </w:rPr>
        <w:t>из членов саморегулируемой организации;</w:t>
      </w:r>
    </w:p>
    <w:p w:rsidR="005C3C83" w:rsidRPr="002B6D6B" w:rsidRDefault="00865772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2.1.6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013F24"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2B6D6B">
        <w:rPr>
          <w:rFonts w:ascii="Times New Roman" w:hAnsi="Times New Roman" w:cs="Times New Roman"/>
          <w:sz w:val="24"/>
          <w:szCs w:val="24"/>
        </w:rPr>
        <w:t xml:space="preserve"> исключение из членов саморегулируемой организации. </w:t>
      </w:r>
    </w:p>
    <w:p w:rsidR="00CA09D5" w:rsidRPr="002E0F51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Pr="002E0F51">
        <w:rPr>
          <w:rFonts w:ascii="Times New Roman" w:hAnsi="Times New Roman" w:cs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860FBA" w:rsidRPr="002E0F51">
        <w:rPr>
          <w:rFonts w:ascii="Times New Roman" w:hAnsi="Times New Roman" w:cs="Times New Roman"/>
          <w:b/>
          <w:sz w:val="24"/>
          <w:szCs w:val="24"/>
        </w:rPr>
        <w:t xml:space="preserve"> (далее-предписание)</w:t>
      </w:r>
      <w:r w:rsidR="00800278">
        <w:rPr>
          <w:rFonts w:ascii="Times New Roman" w:hAnsi="Times New Roman" w:cs="Times New Roman"/>
          <w:b/>
          <w:sz w:val="24"/>
          <w:szCs w:val="24"/>
        </w:rPr>
        <w:t>.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2.2.1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редписание члену саморегулируемой организации об обязательном устранении членом саморегулируемой организации выявленных нарушений - мера дисциплинарного воздействия, обязывающая члена саморегулируемой организации произвести в установленные сроки действия, направленные на </w:t>
      </w:r>
      <w:r w:rsidR="00800278">
        <w:rPr>
          <w:rFonts w:ascii="Times New Roman" w:hAnsi="Times New Roman" w:cs="Times New Roman"/>
          <w:sz w:val="24"/>
          <w:szCs w:val="24"/>
        </w:rPr>
        <w:t>устранение допущенных нарушений.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2.2.2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редписание выносится с обязательным указанием сроков выполнения указанных в нем мероприятий </w:t>
      </w:r>
      <w:r w:rsidR="00865772" w:rsidRPr="002B6D6B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CA09D5" w:rsidRPr="002E0F51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2.3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Pr="002E0F51">
        <w:rPr>
          <w:rFonts w:ascii="Times New Roman" w:hAnsi="Times New Roman" w:cs="Times New Roman"/>
          <w:b/>
          <w:sz w:val="24"/>
          <w:szCs w:val="24"/>
        </w:rPr>
        <w:t>Предупреждение</w:t>
      </w:r>
      <w:r w:rsidR="00800278">
        <w:rPr>
          <w:rFonts w:ascii="Times New Roman" w:hAnsi="Times New Roman" w:cs="Times New Roman"/>
          <w:b/>
          <w:sz w:val="24"/>
          <w:szCs w:val="24"/>
        </w:rPr>
        <w:t>.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2.3.1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>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редупреждение члену саморегулируемой организации - мера дисциплинарного воздействия, обязывающая 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</w:t>
      </w:r>
      <w:r w:rsidR="00386994" w:rsidRPr="002B6D6B">
        <w:rPr>
          <w:rFonts w:ascii="Times New Roman" w:hAnsi="Times New Roman" w:cs="Times New Roman"/>
          <w:sz w:val="24"/>
          <w:szCs w:val="24"/>
        </w:rPr>
        <w:t>не устранения</w:t>
      </w:r>
      <w:r w:rsidRPr="002B6D6B">
        <w:rPr>
          <w:rFonts w:ascii="Times New Roman" w:hAnsi="Times New Roman" w:cs="Times New Roman"/>
          <w:sz w:val="24"/>
          <w:szCs w:val="24"/>
        </w:rPr>
        <w:t xml:space="preserve"> им допущенных </w:t>
      </w:r>
      <w:r w:rsidR="00800278">
        <w:rPr>
          <w:rFonts w:ascii="Times New Roman" w:hAnsi="Times New Roman" w:cs="Times New Roman"/>
          <w:sz w:val="24"/>
          <w:szCs w:val="24"/>
        </w:rPr>
        <w:t>нарушений в установленные сроки.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72" w:rsidRPr="002B6D6B" w:rsidRDefault="00865772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2.3.2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П</w:t>
      </w:r>
      <w:r w:rsidRPr="002B6D6B">
        <w:rPr>
          <w:rFonts w:ascii="Times New Roman" w:hAnsi="Times New Roman" w:cs="Times New Roman"/>
          <w:sz w:val="24"/>
          <w:szCs w:val="24"/>
        </w:rPr>
        <w:t xml:space="preserve">редупреждение выносится члену саморегулируемой организации также в случаях, когда нарушение </w:t>
      </w:r>
      <w:r w:rsidR="003E11C3" w:rsidRPr="002B6D6B">
        <w:rPr>
          <w:rFonts w:ascii="Times New Roman" w:hAnsi="Times New Roman" w:cs="Times New Roman"/>
          <w:sz w:val="24"/>
          <w:szCs w:val="24"/>
        </w:rPr>
        <w:t xml:space="preserve">не может быть устранимо и </w:t>
      </w:r>
      <w:r w:rsidRPr="002B6D6B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2B6D6B">
        <w:rPr>
          <w:rFonts w:ascii="Times New Roman" w:hAnsi="Times New Roman" w:cs="Times New Roman"/>
          <w:sz w:val="24"/>
          <w:szCs w:val="24"/>
        </w:rPr>
        <w:t>,</w:t>
      </w:r>
      <w:r w:rsidRPr="002B6D6B">
        <w:rPr>
          <w:rFonts w:ascii="Times New Roman" w:hAnsi="Times New Roman" w:cs="Times New Roman"/>
          <w:sz w:val="24"/>
          <w:szCs w:val="24"/>
        </w:rPr>
        <w:t xml:space="preserve"> и не </w:t>
      </w:r>
      <w:r w:rsidRPr="002B6D6B">
        <w:rPr>
          <w:rFonts w:ascii="Times New Roman" w:hAnsi="Times New Roman" w:cs="Times New Roman"/>
          <w:sz w:val="24"/>
          <w:szCs w:val="24"/>
        </w:rPr>
        <w:lastRenderedPageBreak/>
        <w:t>может повлечь последствия возмещения вреда (ущерба) из компенсационных фондов саморегулируемой организации</w:t>
      </w:r>
      <w:r w:rsidR="003E11C3" w:rsidRPr="002B6D6B">
        <w:rPr>
          <w:rFonts w:ascii="Times New Roman" w:hAnsi="Times New Roman" w:cs="Times New Roman"/>
          <w:sz w:val="24"/>
          <w:szCs w:val="24"/>
        </w:rPr>
        <w:t>.</w:t>
      </w:r>
    </w:p>
    <w:p w:rsidR="00013F24" w:rsidRPr="00800278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278">
        <w:rPr>
          <w:rFonts w:ascii="Times New Roman" w:hAnsi="Times New Roman" w:cs="Times New Roman"/>
          <w:b/>
          <w:sz w:val="24"/>
          <w:szCs w:val="24"/>
        </w:rPr>
        <w:t>2.</w:t>
      </w:r>
      <w:r w:rsidR="003E11C3" w:rsidRPr="00800278">
        <w:rPr>
          <w:rFonts w:ascii="Times New Roman" w:hAnsi="Times New Roman" w:cs="Times New Roman"/>
          <w:b/>
          <w:sz w:val="24"/>
          <w:szCs w:val="24"/>
        </w:rPr>
        <w:t>4</w:t>
      </w:r>
      <w:r w:rsidR="005C3C83" w:rsidRPr="00800278">
        <w:rPr>
          <w:rFonts w:ascii="Times New Roman" w:hAnsi="Times New Roman" w:cs="Times New Roman"/>
          <w:b/>
          <w:sz w:val="24"/>
          <w:szCs w:val="24"/>
        </w:rPr>
        <w:t>.</w:t>
      </w:r>
      <w:r w:rsidRPr="00800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F24" w:rsidRPr="00800278">
        <w:rPr>
          <w:rFonts w:ascii="Times New Roman" w:hAnsi="Times New Roman" w:cs="Times New Roman"/>
          <w:b/>
          <w:sz w:val="24"/>
          <w:szCs w:val="24"/>
        </w:rPr>
        <w:t xml:space="preserve">Наложение </w:t>
      </w:r>
      <w:r w:rsidR="00FE4B20">
        <w:rPr>
          <w:rFonts w:ascii="Times New Roman" w:hAnsi="Times New Roman" w:cs="Times New Roman"/>
          <w:b/>
          <w:sz w:val="24"/>
          <w:szCs w:val="24"/>
        </w:rPr>
        <w:t xml:space="preserve">штрафа </w:t>
      </w:r>
      <w:r w:rsidR="00013F24" w:rsidRPr="00800278">
        <w:rPr>
          <w:rFonts w:ascii="Times New Roman" w:hAnsi="Times New Roman" w:cs="Times New Roman"/>
          <w:b/>
          <w:sz w:val="24"/>
          <w:szCs w:val="24"/>
        </w:rPr>
        <w:t>на члена саморегулируемой организации</w:t>
      </w:r>
      <w:r w:rsidR="002E0F51" w:rsidRPr="00800278">
        <w:rPr>
          <w:rFonts w:ascii="Times New Roman" w:hAnsi="Times New Roman" w:cs="Times New Roman"/>
          <w:b/>
          <w:sz w:val="24"/>
          <w:szCs w:val="24"/>
        </w:rPr>
        <w:t>.</w:t>
      </w:r>
    </w:p>
    <w:p w:rsidR="00013F24" w:rsidRPr="00800278" w:rsidRDefault="00013F2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</w:t>
      </w:r>
      <w:r w:rsidR="003E11C3" w:rsidRPr="00800278">
        <w:rPr>
          <w:rFonts w:ascii="Times New Roman" w:hAnsi="Times New Roman" w:cs="Times New Roman"/>
          <w:sz w:val="24"/>
          <w:szCs w:val="24"/>
        </w:rPr>
        <w:t>4</w:t>
      </w:r>
      <w:r w:rsidRPr="00800278">
        <w:rPr>
          <w:rFonts w:ascii="Times New Roman" w:hAnsi="Times New Roman" w:cs="Times New Roman"/>
          <w:sz w:val="24"/>
          <w:szCs w:val="24"/>
        </w:rPr>
        <w:t>.1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Н</w:t>
      </w:r>
      <w:r w:rsidRPr="00800278">
        <w:rPr>
          <w:rFonts w:ascii="Times New Roman" w:hAnsi="Times New Roman" w:cs="Times New Roman"/>
          <w:sz w:val="24"/>
          <w:szCs w:val="24"/>
        </w:rPr>
        <w:t>аложение</w:t>
      </w:r>
      <w:r w:rsidR="00FE4B20">
        <w:rPr>
          <w:rFonts w:ascii="Times New Roman" w:hAnsi="Times New Roman" w:cs="Times New Roman"/>
          <w:sz w:val="24"/>
          <w:szCs w:val="24"/>
        </w:rPr>
        <w:t xml:space="preserve"> штрафа</w:t>
      </w:r>
      <w:r w:rsidRPr="00800278">
        <w:rPr>
          <w:rFonts w:ascii="Times New Roman" w:hAnsi="Times New Roman" w:cs="Times New Roman"/>
          <w:sz w:val="24"/>
          <w:szCs w:val="24"/>
        </w:rPr>
        <w:t xml:space="preserve"> на члена саморегулируемой организации – мера воздействия</w:t>
      </w:r>
      <w:r w:rsidR="000B2BA4" w:rsidRPr="00800278">
        <w:rPr>
          <w:rFonts w:ascii="Times New Roman" w:hAnsi="Times New Roman" w:cs="Times New Roman"/>
          <w:sz w:val="24"/>
          <w:szCs w:val="24"/>
        </w:rPr>
        <w:t>,</w:t>
      </w:r>
      <w:r w:rsidRPr="00800278">
        <w:rPr>
          <w:rFonts w:ascii="Times New Roman" w:hAnsi="Times New Roman" w:cs="Times New Roman"/>
          <w:sz w:val="24"/>
          <w:szCs w:val="24"/>
        </w:rPr>
        <w:t xml:space="preserve"> обязывающая члена саморегулируемой организации уплатить установленный размер штрафа в целях компенсации </w:t>
      </w:r>
      <w:r w:rsidR="000B2BA4" w:rsidRPr="00800278">
        <w:rPr>
          <w:rFonts w:ascii="Times New Roman" w:hAnsi="Times New Roman" w:cs="Times New Roman"/>
          <w:sz w:val="24"/>
          <w:szCs w:val="24"/>
        </w:rPr>
        <w:t>возможного взыскания средств из компенсационн</w:t>
      </w:r>
      <w:r w:rsidR="003E11C3" w:rsidRPr="00800278">
        <w:rPr>
          <w:rFonts w:ascii="Times New Roman" w:hAnsi="Times New Roman" w:cs="Times New Roman"/>
          <w:sz w:val="24"/>
          <w:szCs w:val="24"/>
        </w:rPr>
        <w:t>ого</w:t>
      </w:r>
      <w:r w:rsidR="000B2BA4" w:rsidRPr="00800278">
        <w:rPr>
          <w:rFonts w:ascii="Times New Roman" w:hAnsi="Times New Roman" w:cs="Times New Roman"/>
          <w:sz w:val="24"/>
          <w:szCs w:val="24"/>
        </w:rPr>
        <w:t xml:space="preserve"> фонд</w:t>
      </w:r>
      <w:r w:rsidR="003E11C3" w:rsidRPr="00800278">
        <w:rPr>
          <w:rFonts w:ascii="Times New Roman" w:hAnsi="Times New Roman" w:cs="Times New Roman"/>
          <w:sz w:val="24"/>
          <w:szCs w:val="24"/>
        </w:rPr>
        <w:t>а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(фондов)</w:t>
      </w:r>
      <w:r w:rsidR="000B2BA4" w:rsidRPr="00800278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800278">
        <w:rPr>
          <w:rFonts w:ascii="Times New Roman" w:hAnsi="Times New Roman" w:cs="Times New Roman"/>
          <w:sz w:val="24"/>
          <w:szCs w:val="24"/>
        </w:rPr>
        <w:t>.</w:t>
      </w:r>
    </w:p>
    <w:p w:rsidR="00386994" w:rsidRPr="00800278" w:rsidRDefault="000B2BA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</w:t>
      </w:r>
      <w:r w:rsidR="003E11C3" w:rsidRPr="00800278">
        <w:rPr>
          <w:rFonts w:ascii="Times New Roman" w:hAnsi="Times New Roman" w:cs="Times New Roman"/>
          <w:sz w:val="24"/>
          <w:szCs w:val="24"/>
        </w:rPr>
        <w:t>4</w:t>
      </w:r>
      <w:r w:rsidRPr="00800278">
        <w:rPr>
          <w:rFonts w:ascii="Times New Roman" w:hAnsi="Times New Roman" w:cs="Times New Roman"/>
          <w:sz w:val="24"/>
          <w:szCs w:val="24"/>
        </w:rPr>
        <w:t>.2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Ш</w:t>
      </w:r>
      <w:r w:rsidR="00386994" w:rsidRPr="00800278">
        <w:rPr>
          <w:rFonts w:ascii="Times New Roman" w:hAnsi="Times New Roman" w:cs="Times New Roman"/>
          <w:sz w:val="24"/>
          <w:szCs w:val="24"/>
        </w:rPr>
        <w:t>траф независимо от причины е</w:t>
      </w:r>
      <w:r w:rsidR="002E0F51" w:rsidRPr="00800278">
        <w:rPr>
          <w:rFonts w:ascii="Times New Roman" w:hAnsi="Times New Roman" w:cs="Times New Roman"/>
          <w:sz w:val="24"/>
          <w:szCs w:val="24"/>
        </w:rPr>
        <w:t>го наложения, уплаченный членом</w:t>
      </w:r>
      <w:r w:rsidR="00386994" w:rsidRPr="0080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94" w:rsidRPr="00800278">
        <w:rPr>
          <w:rFonts w:ascii="Times New Roman" w:hAnsi="Times New Roman" w:cs="Times New Roman"/>
          <w:sz w:val="24"/>
          <w:szCs w:val="24"/>
        </w:rPr>
        <w:t>самореглируемой</w:t>
      </w:r>
      <w:proofErr w:type="spellEnd"/>
      <w:r w:rsidR="00386994" w:rsidRPr="00800278">
        <w:rPr>
          <w:rFonts w:ascii="Times New Roman" w:hAnsi="Times New Roman" w:cs="Times New Roman"/>
          <w:sz w:val="24"/>
          <w:szCs w:val="24"/>
        </w:rPr>
        <w:t xml:space="preserve"> организации, зачисляется в счет увеличения компенса</w:t>
      </w:r>
      <w:r w:rsidR="00800278">
        <w:rPr>
          <w:rFonts w:ascii="Times New Roman" w:hAnsi="Times New Roman" w:cs="Times New Roman"/>
          <w:sz w:val="24"/>
          <w:szCs w:val="24"/>
        </w:rPr>
        <w:t>ционного фонда возмещения вреда.</w:t>
      </w:r>
    </w:p>
    <w:p w:rsidR="000B2BA4" w:rsidRPr="00800278" w:rsidRDefault="0038699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2.4.3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Pr="00800278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Ш</w:t>
      </w:r>
      <w:r w:rsidR="000B2BA4" w:rsidRPr="00800278">
        <w:rPr>
          <w:rFonts w:ascii="Times New Roman" w:hAnsi="Times New Roman" w:cs="Times New Roman"/>
          <w:sz w:val="24"/>
          <w:szCs w:val="24"/>
        </w:rPr>
        <w:t>траф</w:t>
      </w:r>
      <w:r w:rsidRPr="00800278">
        <w:rPr>
          <w:rFonts w:ascii="Times New Roman" w:hAnsi="Times New Roman" w:cs="Times New Roman"/>
          <w:sz w:val="24"/>
          <w:szCs w:val="24"/>
        </w:rPr>
        <w:t xml:space="preserve"> независимо от причины его наложения,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уплаченный член</w:t>
      </w:r>
      <w:r w:rsidR="00985031" w:rsidRPr="00800278">
        <w:rPr>
          <w:rFonts w:ascii="Times New Roman" w:hAnsi="Times New Roman" w:cs="Times New Roman"/>
          <w:sz w:val="24"/>
          <w:szCs w:val="24"/>
        </w:rPr>
        <w:t>ом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F7" w:rsidRPr="00800278">
        <w:rPr>
          <w:rFonts w:ascii="Times New Roman" w:hAnsi="Times New Roman" w:cs="Times New Roman"/>
          <w:sz w:val="24"/>
          <w:szCs w:val="24"/>
        </w:rPr>
        <w:t>самореглируемой</w:t>
      </w:r>
      <w:proofErr w:type="spellEnd"/>
      <w:r w:rsidR="00A163F7" w:rsidRPr="0080027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85031" w:rsidRPr="00800278">
        <w:rPr>
          <w:rFonts w:ascii="Times New Roman" w:hAnsi="Times New Roman" w:cs="Times New Roman"/>
          <w:sz w:val="24"/>
          <w:szCs w:val="24"/>
        </w:rPr>
        <w:t>,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имеющим право осуществлять </w:t>
      </w:r>
      <w:r w:rsidR="00985031" w:rsidRPr="00800278">
        <w:rPr>
          <w:rFonts w:ascii="Times New Roman" w:hAnsi="Times New Roman" w:cs="Times New Roman"/>
          <w:sz w:val="24"/>
          <w:szCs w:val="24"/>
        </w:rPr>
        <w:t>инженерные изыскания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по договору подряда</w:t>
      </w:r>
      <w:r w:rsidR="00985031" w:rsidRPr="00800278">
        <w:rPr>
          <w:rFonts w:ascii="Times New Roman" w:hAnsi="Times New Roman" w:cs="Times New Roman"/>
          <w:sz w:val="24"/>
          <w:szCs w:val="24"/>
        </w:rPr>
        <w:t>, заключаемого</w:t>
      </w:r>
      <w:r w:rsidR="00A163F7" w:rsidRPr="00800278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</w:t>
      </w:r>
      <w:r w:rsidR="000B2BA4" w:rsidRPr="00800278">
        <w:rPr>
          <w:rFonts w:ascii="Times New Roman" w:hAnsi="Times New Roman" w:cs="Times New Roman"/>
          <w:sz w:val="24"/>
          <w:szCs w:val="24"/>
        </w:rPr>
        <w:t xml:space="preserve"> зачисляется в счет увеличения компенсационного фонда компенсационного </w:t>
      </w:r>
      <w:r w:rsidR="003E11C3" w:rsidRPr="00800278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0B2BA4" w:rsidRPr="00800278">
        <w:rPr>
          <w:rFonts w:ascii="Times New Roman" w:hAnsi="Times New Roman" w:cs="Times New Roman"/>
          <w:sz w:val="24"/>
          <w:szCs w:val="24"/>
        </w:rPr>
        <w:t>договорных обязательств</w:t>
      </w:r>
      <w:r w:rsidR="00800278">
        <w:rPr>
          <w:rFonts w:ascii="Times New Roman" w:hAnsi="Times New Roman" w:cs="Times New Roman"/>
          <w:sz w:val="24"/>
          <w:szCs w:val="24"/>
        </w:rPr>
        <w:t>.</w:t>
      </w:r>
    </w:p>
    <w:p w:rsidR="000B2BA4" w:rsidRPr="00800278" w:rsidRDefault="000B2BA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</w:t>
      </w:r>
      <w:r w:rsidR="003E11C3" w:rsidRPr="00800278">
        <w:rPr>
          <w:rFonts w:ascii="Times New Roman" w:hAnsi="Times New Roman" w:cs="Times New Roman"/>
          <w:sz w:val="24"/>
          <w:szCs w:val="24"/>
        </w:rPr>
        <w:t>4</w:t>
      </w:r>
      <w:r w:rsidRPr="00800278">
        <w:rPr>
          <w:rFonts w:ascii="Times New Roman" w:hAnsi="Times New Roman" w:cs="Times New Roman"/>
          <w:sz w:val="24"/>
          <w:szCs w:val="24"/>
        </w:rPr>
        <w:t>.</w:t>
      </w:r>
      <w:r w:rsidR="00386994" w:rsidRPr="00800278">
        <w:rPr>
          <w:rFonts w:ascii="Times New Roman" w:hAnsi="Times New Roman" w:cs="Times New Roman"/>
          <w:sz w:val="24"/>
          <w:szCs w:val="24"/>
        </w:rPr>
        <w:t>4</w:t>
      </w:r>
      <w:r w:rsidR="005C3C83" w:rsidRPr="00800278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Ш</w:t>
      </w:r>
      <w:r w:rsidRPr="00800278">
        <w:rPr>
          <w:rFonts w:ascii="Times New Roman" w:hAnsi="Times New Roman" w:cs="Times New Roman"/>
          <w:sz w:val="24"/>
          <w:szCs w:val="24"/>
        </w:rPr>
        <w:t xml:space="preserve">траф уплачивается членом саморегулируемой организации в течение тридцати календарных дней </w:t>
      </w:r>
      <w:proofErr w:type="gramStart"/>
      <w:r w:rsidRPr="008002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00278">
        <w:rPr>
          <w:rFonts w:ascii="Times New Roman" w:hAnsi="Times New Roman" w:cs="Times New Roman"/>
          <w:sz w:val="24"/>
          <w:szCs w:val="24"/>
        </w:rPr>
        <w:t xml:space="preserve"> решения о привлечении члена саморегулируемой организации </w:t>
      </w:r>
      <w:r w:rsidR="003E11C3" w:rsidRPr="00800278">
        <w:rPr>
          <w:rFonts w:ascii="Times New Roman" w:hAnsi="Times New Roman" w:cs="Times New Roman"/>
          <w:sz w:val="24"/>
          <w:szCs w:val="24"/>
        </w:rPr>
        <w:t>к</w:t>
      </w:r>
      <w:r w:rsidRPr="00800278">
        <w:rPr>
          <w:rFonts w:ascii="Times New Roman" w:hAnsi="Times New Roman" w:cs="Times New Roman"/>
          <w:sz w:val="24"/>
          <w:szCs w:val="24"/>
        </w:rPr>
        <w:t xml:space="preserve"> мере дисциплинарного воздействия в виде штрафа.</w:t>
      </w:r>
    </w:p>
    <w:p w:rsidR="000B2BA4" w:rsidRPr="00530F3A" w:rsidRDefault="000B2BA4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3A">
        <w:rPr>
          <w:rFonts w:ascii="Times New Roman" w:hAnsi="Times New Roman" w:cs="Times New Roman"/>
          <w:b/>
          <w:sz w:val="24"/>
          <w:szCs w:val="24"/>
        </w:rPr>
        <w:t>2.</w:t>
      </w:r>
      <w:r w:rsidR="003E11C3" w:rsidRPr="00530F3A">
        <w:rPr>
          <w:rFonts w:ascii="Times New Roman" w:hAnsi="Times New Roman" w:cs="Times New Roman"/>
          <w:b/>
          <w:sz w:val="24"/>
          <w:szCs w:val="24"/>
        </w:rPr>
        <w:t>5</w:t>
      </w:r>
      <w:r w:rsidR="005C3C83" w:rsidRPr="00530F3A">
        <w:rPr>
          <w:rFonts w:ascii="Times New Roman" w:hAnsi="Times New Roman" w:cs="Times New Roman"/>
          <w:b/>
          <w:sz w:val="24"/>
          <w:szCs w:val="24"/>
        </w:rPr>
        <w:t>.</w:t>
      </w:r>
      <w:r w:rsidRPr="00530F3A">
        <w:rPr>
          <w:rFonts w:ascii="Times New Roman" w:hAnsi="Times New Roman" w:cs="Times New Roman"/>
          <w:b/>
          <w:sz w:val="24"/>
          <w:szCs w:val="24"/>
        </w:rPr>
        <w:t xml:space="preserve"> Приостановление права </w:t>
      </w:r>
      <w:r w:rsidR="00530F3A">
        <w:rPr>
          <w:rFonts w:ascii="Times New Roman" w:hAnsi="Times New Roman" w:cs="Times New Roman"/>
          <w:b/>
          <w:sz w:val="24"/>
          <w:szCs w:val="24"/>
        </w:rPr>
        <w:t>выполнять инженерные изыскания.</w:t>
      </w:r>
    </w:p>
    <w:p w:rsidR="00530F3A" w:rsidRDefault="000B2BA4" w:rsidP="00530F3A">
      <w:pPr>
        <w:pStyle w:val="Default"/>
        <w:ind w:firstLine="567"/>
        <w:jc w:val="both"/>
        <w:rPr>
          <w:sz w:val="23"/>
          <w:szCs w:val="23"/>
        </w:rPr>
      </w:pPr>
      <w:proofErr w:type="gramStart"/>
      <w:r w:rsidRPr="002B6D6B">
        <w:t>2.</w:t>
      </w:r>
      <w:r w:rsidR="003E11C3" w:rsidRPr="002B6D6B">
        <w:t>5</w:t>
      </w:r>
      <w:r w:rsidRPr="002B6D6B">
        <w:t>.1</w:t>
      </w:r>
      <w:r w:rsidR="005C3C83" w:rsidRPr="002B6D6B">
        <w:t>.</w:t>
      </w:r>
      <w:r w:rsidR="00530F3A" w:rsidRPr="00530F3A">
        <w:t>Приостановление права выполнять инженерные изыскания</w:t>
      </w:r>
      <w:r w:rsidR="00530F3A">
        <w:t>-</w:t>
      </w:r>
      <w:r w:rsidR="00530F3A" w:rsidRPr="00530F3A">
        <w:rPr>
          <w:sz w:val="23"/>
          <w:szCs w:val="23"/>
        </w:rPr>
        <w:t>мера</w:t>
      </w:r>
      <w:r w:rsidR="00530F3A">
        <w:rPr>
          <w:sz w:val="23"/>
          <w:szCs w:val="23"/>
        </w:rPr>
        <w:t xml:space="preserve"> дисциплинарного воздействия, предусматривающая приостановление права члена саморегулируемой организации выполнять инженерные изыскания и заключать новые договоры на выполнение работ по инженерным изысканиям до устранения выявленных нарушений и принятия решения о возобновлении права</w:t>
      </w:r>
      <w:r w:rsidR="00800278">
        <w:rPr>
          <w:sz w:val="23"/>
          <w:szCs w:val="23"/>
        </w:rPr>
        <w:t xml:space="preserve"> выполнять инженерные изыскания.</w:t>
      </w:r>
      <w:r w:rsidR="00530F3A">
        <w:rPr>
          <w:sz w:val="23"/>
          <w:szCs w:val="23"/>
        </w:rPr>
        <w:t xml:space="preserve"> </w:t>
      </w:r>
      <w:proofErr w:type="gramEnd"/>
    </w:p>
    <w:p w:rsidR="00985031" w:rsidRDefault="0091770B" w:rsidP="0091770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2.5.2. </w:t>
      </w:r>
      <w:r w:rsidR="00800278">
        <w:rPr>
          <w:sz w:val="23"/>
          <w:szCs w:val="23"/>
        </w:rPr>
        <w:t>Ч</w:t>
      </w:r>
      <w:r w:rsidR="00985031" w:rsidRPr="00985031">
        <w:rPr>
          <w:sz w:val="23"/>
          <w:szCs w:val="23"/>
        </w:rPr>
        <w:t xml:space="preserve">лен саморегулируемой организации имеет право продолжить </w:t>
      </w:r>
      <w:r w:rsidR="00985031">
        <w:rPr>
          <w:sz w:val="23"/>
          <w:szCs w:val="23"/>
        </w:rPr>
        <w:t xml:space="preserve">выполнять инженерные изыскания </w:t>
      </w:r>
      <w:r w:rsidR="00985031" w:rsidRPr="00985031">
        <w:rPr>
          <w:sz w:val="23"/>
          <w:szCs w:val="23"/>
        </w:rPr>
        <w:t>только в соответствии с договорами подряда</w:t>
      </w:r>
      <w:r w:rsidR="00985031">
        <w:rPr>
          <w:sz w:val="23"/>
          <w:szCs w:val="23"/>
        </w:rPr>
        <w:t xml:space="preserve"> на выполнение инженерных изысканий</w:t>
      </w:r>
      <w:r w:rsidR="00985031" w:rsidRPr="00985031">
        <w:rPr>
          <w:sz w:val="23"/>
          <w:szCs w:val="23"/>
        </w:rPr>
        <w:t xml:space="preserve">, заключенными до принятия решения о применении </w:t>
      </w:r>
      <w:r w:rsidR="00985031">
        <w:rPr>
          <w:sz w:val="23"/>
          <w:szCs w:val="23"/>
        </w:rPr>
        <w:t xml:space="preserve">указанной </w:t>
      </w:r>
      <w:r w:rsidR="00985031" w:rsidRPr="00985031">
        <w:rPr>
          <w:sz w:val="23"/>
          <w:szCs w:val="23"/>
        </w:rPr>
        <w:t xml:space="preserve">меры дисциплинарного воздействия; </w:t>
      </w:r>
    </w:p>
    <w:p w:rsidR="00985031" w:rsidRPr="00800278" w:rsidRDefault="00800278" w:rsidP="0098503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2.5.3. П</w:t>
      </w:r>
      <w:r w:rsidR="00985031" w:rsidRPr="00985031">
        <w:rPr>
          <w:sz w:val="23"/>
          <w:szCs w:val="23"/>
        </w:rPr>
        <w:t xml:space="preserve">риостановление права члена </w:t>
      </w:r>
      <w:r w:rsidR="00985031">
        <w:rPr>
          <w:sz w:val="23"/>
          <w:szCs w:val="23"/>
        </w:rPr>
        <w:t>саморегулируемой организации</w:t>
      </w:r>
      <w:r w:rsidR="00985031" w:rsidRPr="00985031">
        <w:rPr>
          <w:sz w:val="23"/>
          <w:szCs w:val="23"/>
        </w:rPr>
        <w:t xml:space="preserve"> выполнять работы по инженерным изысканиям допускается на период до устранения выявленных нарушений, но не более чем </w:t>
      </w:r>
      <w:r w:rsidR="00985031" w:rsidRPr="00800278">
        <w:rPr>
          <w:sz w:val="23"/>
          <w:szCs w:val="23"/>
        </w:rPr>
        <w:t>на</w:t>
      </w:r>
      <w:r w:rsidRPr="00800278">
        <w:rPr>
          <w:sz w:val="23"/>
          <w:szCs w:val="23"/>
        </w:rPr>
        <w:t xml:space="preserve"> 60 (</w:t>
      </w:r>
      <w:r w:rsidR="00985031" w:rsidRPr="00800278">
        <w:rPr>
          <w:sz w:val="23"/>
          <w:szCs w:val="23"/>
        </w:rPr>
        <w:t>шестьдесят календарных дней</w:t>
      </w:r>
      <w:r w:rsidRPr="00800278">
        <w:rPr>
          <w:sz w:val="23"/>
          <w:szCs w:val="23"/>
        </w:rPr>
        <w:t>)</w:t>
      </w:r>
      <w:r w:rsidR="00985031" w:rsidRPr="00800278">
        <w:rPr>
          <w:sz w:val="23"/>
          <w:szCs w:val="23"/>
        </w:rPr>
        <w:t xml:space="preserve"> со дня, следующего за днем принятия решения.</w:t>
      </w:r>
    </w:p>
    <w:p w:rsidR="003E11C3" w:rsidRPr="00985031" w:rsidRDefault="003E11C3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031">
        <w:rPr>
          <w:rFonts w:ascii="Times New Roman" w:hAnsi="Times New Roman" w:cs="Times New Roman"/>
          <w:b/>
          <w:sz w:val="24"/>
          <w:szCs w:val="24"/>
        </w:rPr>
        <w:t>2.6</w:t>
      </w:r>
      <w:r w:rsidR="005C3C83" w:rsidRPr="00985031">
        <w:rPr>
          <w:rFonts w:ascii="Times New Roman" w:hAnsi="Times New Roman" w:cs="Times New Roman"/>
          <w:b/>
          <w:sz w:val="24"/>
          <w:szCs w:val="24"/>
        </w:rPr>
        <w:t>.</w:t>
      </w:r>
      <w:r w:rsidRPr="00985031">
        <w:rPr>
          <w:rFonts w:ascii="Times New Roman" w:hAnsi="Times New Roman" w:cs="Times New Roman"/>
          <w:b/>
          <w:sz w:val="24"/>
          <w:szCs w:val="24"/>
        </w:rPr>
        <w:t xml:space="preserve"> Рекомендация об исключении лица из членов саморегулируемой организации</w:t>
      </w:r>
      <w:r w:rsidR="00985031">
        <w:rPr>
          <w:rFonts w:ascii="Times New Roman" w:hAnsi="Times New Roman" w:cs="Times New Roman"/>
          <w:b/>
          <w:sz w:val="24"/>
          <w:szCs w:val="24"/>
        </w:rPr>
        <w:t>.</w:t>
      </w:r>
    </w:p>
    <w:p w:rsidR="00800278" w:rsidRDefault="003E11C3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2.6.1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Р</w:t>
      </w:r>
      <w:r w:rsidRPr="002B6D6B">
        <w:rPr>
          <w:rFonts w:ascii="Times New Roman" w:hAnsi="Times New Roman" w:cs="Times New Roman"/>
          <w:sz w:val="24"/>
          <w:szCs w:val="24"/>
        </w:rPr>
        <w:t>екомендация об исключении лица из членов саморегулируемой организации - мера</w:t>
      </w:r>
      <w:r w:rsidRPr="002B6D6B">
        <w:rPr>
          <w:sz w:val="24"/>
          <w:szCs w:val="24"/>
        </w:rPr>
        <w:t xml:space="preserve"> </w:t>
      </w:r>
      <w:r w:rsidRPr="002B6D6B">
        <w:rPr>
          <w:rFonts w:ascii="Times New Roman" w:hAnsi="Times New Roman" w:cs="Times New Roman"/>
          <w:sz w:val="24"/>
          <w:szCs w:val="24"/>
        </w:rPr>
        <w:t>дисциплинарного воздействия, предшествующая применению саморегулируемой организацией меры дисциплинарного воздействия в виде исключения из членов саморегулируемой организации</w:t>
      </w:r>
      <w:r w:rsidR="00800278">
        <w:rPr>
          <w:rFonts w:ascii="Times New Roman" w:hAnsi="Times New Roman" w:cs="Times New Roman"/>
          <w:sz w:val="24"/>
          <w:szCs w:val="24"/>
        </w:rPr>
        <w:t>.</w:t>
      </w:r>
    </w:p>
    <w:p w:rsidR="009E2373" w:rsidRPr="00800278" w:rsidRDefault="00800278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78">
        <w:rPr>
          <w:rFonts w:ascii="Times New Roman" w:hAnsi="Times New Roman" w:cs="Times New Roman"/>
          <w:sz w:val="24"/>
          <w:szCs w:val="24"/>
        </w:rPr>
        <w:t>2.6.2. Р</w:t>
      </w:r>
      <w:r w:rsidR="009E2373" w:rsidRPr="00800278">
        <w:rPr>
          <w:rFonts w:ascii="Times New Roman" w:hAnsi="Times New Roman" w:cs="Times New Roman"/>
          <w:sz w:val="24"/>
          <w:szCs w:val="24"/>
        </w:rPr>
        <w:t>екомендация об исключении лица из членов саморегулируемой организации подлежит рассмотрению Правлением Ассоциации.</w:t>
      </w:r>
    </w:p>
    <w:p w:rsidR="00CA09D5" w:rsidRPr="009E2373" w:rsidRDefault="0031071B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373">
        <w:rPr>
          <w:rFonts w:ascii="Times New Roman" w:hAnsi="Times New Roman" w:cs="Times New Roman"/>
          <w:b/>
          <w:sz w:val="24"/>
          <w:szCs w:val="24"/>
        </w:rPr>
        <w:t>2.</w:t>
      </w:r>
      <w:r w:rsidR="00562074" w:rsidRPr="009E2373">
        <w:rPr>
          <w:rFonts w:ascii="Times New Roman" w:hAnsi="Times New Roman" w:cs="Times New Roman"/>
          <w:b/>
          <w:sz w:val="24"/>
          <w:szCs w:val="24"/>
        </w:rPr>
        <w:t>7</w:t>
      </w:r>
      <w:r w:rsidR="005C3C83" w:rsidRPr="009E2373">
        <w:rPr>
          <w:rFonts w:ascii="Times New Roman" w:hAnsi="Times New Roman" w:cs="Times New Roman"/>
          <w:b/>
          <w:sz w:val="24"/>
          <w:szCs w:val="24"/>
        </w:rPr>
        <w:t>.</w:t>
      </w:r>
      <w:r w:rsidRPr="009E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45" w:rsidRPr="009E2373">
        <w:rPr>
          <w:rFonts w:ascii="Times New Roman" w:hAnsi="Times New Roman" w:cs="Times New Roman"/>
          <w:b/>
          <w:sz w:val="24"/>
          <w:szCs w:val="24"/>
        </w:rPr>
        <w:t>Исключение из членов саморегулируемой организации</w:t>
      </w:r>
      <w:r w:rsidR="00800278">
        <w:rPr>
          <w:rFonts w:ascii="Times New Roman" w:hAnsi="Times New Roman" w:cs="Times New Roman"/>
          <w:b/>
          <w:sz w:val="24"/>
          <w:szCs w:val="24"/>
        </w:rPr>
        <w:t>.</w:t>
      </w:r>
      <w:r w:rsidR="00907445" w:rsidRPr="009E2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9D5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2.</w:t>
      </w:r>
      <w:r w:rsidR="00562074" w:rsidRPr="002B6D6B">
        <w:rPr>
          <w:rFonts w:ascii="Times New Roman" w:hAnsi="Times New Roman" w:cs="Times New Roman"/>
          <w:sz w:val="24"/>
          <w:szCs w:val="24"/>
        </w:rPr>
        <w:t>7</w:t>
      </w:r>
      <w:r w:rsidRPr="002B6D6B">
        <w:rPr>
          <w:rFonts w:ascii="Times New Roman" w:hAnsi="Times New Roman" w:cs="Times New Roman"/>
          <w:sz w:val="24"/>
          <w:szCs w:val="24"/>
        </w:rPr>
        <w:t>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800278">
        <w:rPr>
          <w:rFonts w:ascii="Times New Roman" w:hAnsi="Times New Roman" w:cs="Times New Roman"/>
          <w:sz w:val="24"/>
          <w:szCs w:val="24"/>
        </w:rPr>
        <w:t xml:space="preserve"> И</w:t>
      </w:r>
      <w:r w:rsidRPr="002B6D6B">
        <w:rPr>
          <w:rFonts w:ascii="Times New Roman" w:hAnsi="Times New Roman" w:cs="Times New Roman"/>
          <w:sz w:val="24"/>
          <w:szCs w:val="24"/>
        </w:rPr>
        <w:t xml:space="preserve">сключение из членов саморегулируемой организации - мера дисциплинарного воздействия, применение которой влечет за собой прекращение членства </w:t>
      </w:r>
      <w:r w:rsidR="00994E36">
        <w:rPr>
          <w:rFonts w:ascii="Times New Roman" w:hAnsi="Times New Roman" w:cs="Times New Roman"/>
          <w:sz w:val="24"/>
          <w:szCs w:val="24"/>
        </w:rPr>
        <w:t>в саморегулируемой организации.</w:t>
      </w:r>
    </w:p>
    <w:p w:rsidR="009E2373" w:rsidRDefault="00994E36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9E2373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принимает</w:t>
      </w:r>
      <w:r w:rsidR="009E2373">
        <w:rPr>
          <w:rFonts w:ascii="Times New Roman" w:hAnsi="Times New Roman" w:cs="Times New Roman"/>
          <w:sz w:val="24"/>
          <w:szCs w:val="24"/>
        </w:rPr>
        <w:t xml:space="preserve"> решение об исключении  члена из Ассоциации в следующих случаях:</w:t>
      </w:r>
    </w:p>
    <w:p w:rsidR="00994E36" w:rsidRPr="00994E36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800278">
        <w:rPr>
          <w:rFonts w:ascii="Times New Roman" w:hAnsi="Times New Roman" w:cs="Times New Roman"/>
          <w:sz w:val="24"/>
          <w:szCs w:val="24"/>
        </w:rPr>
        <w:t xml:space="preserve"> </w:t>
      </w:r>
      <w:r w:rsidRPr="00994E36">
        <w:rPr>
          <w:rFonts w:ascii="Times New Roman" w:hAnsi="Times New Roman" w:cs="Times New Roman"/>
          <w:sz w:val="24"/>
          <w:szCs w:val="24"/>
        </w:rPr>
        <w:t xml:space="preserve">несоблюдения членом </w:t>
      </w:r>
      <w:r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994E36">
        <w:rPr>
          <w:rFonts w:ascii="Times New Roman" w:hAnsi="Times New Roman" w:cs="Times New Roman"/>
          <w:sz w:val="24"/>
          <w:szCs w:val="24"/>
        </w:rPr>
        <w:t>требований технических регламентов, повлекшего за собой причинение вреда;</w:t>
      </w:r>
    </w:p>
    <w:p w:rsidR="00994E36" w:rsidRPr="00994E36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Pr="00994E36">
        <w:rPr>
          <w:rFonts w:ascii="Times New Roman" w:hAnsi="Times New Roman" w:cs="Times New Roman"/>
          <w:sz w:val="24"/>
          <w:szCs w:val="24"/>
        </w:rPr>
        <w:t xml:space="preserve"> неоднократного в течение одного года или грубого нарушения членом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994E36">
        <w:rPr>
          <w:rFonts w:ascii="Times New Roman" w:hAnsi="Times New Roman" w:cs="Times New Roman"/>
          <w:sz w:val="24"/>
          <w:szCs w:val="24"/>
        </w:rPr>
        <w:t xml:space="preserve"> обязательных требований;</w:t>
      </w:r>
    </w:p>
    <w:p w:rsidR="00994E36" w:rsidRPr="00994E36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994E36">
        <w:rPr>
          <w:rFonts w:ascii="Times New Roman" w:hAnsi="Times New Roman" w:cs="Times New Roman"/>
          <w:sz w:val="24"/>
          <w:szCs w:val="24"/>
        </w:rPr>
        <w:t xml:space="preserve">.3. неоднократной неуплаты </w:t>
      </w:r>
      <w:r>
        <w:rPr>
          <w:rFonts w:ascii="Times New Roman" w:hAnsi="Times New Roman" w:cs="Times New Roman"/>
          <w:sz w:val="24"/>
          <w:szCs w:val="24"/>
        </w:rPr>
        <w:t xml:space="preserve">членом саморегулируемой организации </w:t>
      </w:r>
      <w:r w:rsidRPr="00994E36">
        <w:rPr>
          <w:rFonts w:ascii="Times New Roman" w:hAnsi="Times New Roman" w:cs="Times New Roman"/>
          <w:sz w:val="24"/>
          <w:szCs w:val="24"/>
        </w:rPr>
        <w:t>в течение одного года или несвоевременной уплаты в течение одного года членских взносов;</w:t>
      </w:r>
    </w:p>
    <w:p w:rsidR="00994E36" w:rsidRPr="00994E36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36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4E36">
        <w:rPr>
          <w:rFonts w:ascii="Times New Roman" w:hAnsi="Times New Roman" w:cs="Times New Roman"/>
          <w:sz w:val="24"/>
          <w:szCs w:val="24"/>
        </w:rPr>
        <w:t xml:space="preserve">.4. невнесения </w:t>
      </w:r>
      <w:r>
        <w:rPr>
          <w:rFonts w:ascii="Times New Roman" w:hAnsi="Times New Roman" w:cs="Times New Roman"/>
          <w:sz w:val="24"/>
          <w:szCs w:val="24"/>
        </w:rPr>
        <w:t>взноса в компенсационный фонд (</w:t>
      </w:r>
      <w:r w:rsidRPr="00994E36">
        <w:rPr>
          <w:rFonts w:ascii="Times New Roman" w:hAnsi="Times New Roman" w:cs="Times New Roman"/>
          <w:sz w:val="24"/>
          <w:szCs w:val="24"/>
        </w:rPr>
        <w:t xml:space="preserve">фонды) Ассоциации </w:t>
      </w:r>
      <w:r>
        <w:rPr>
          <w:rFonts w:ascii="Times New Roman" w:hAnsi="Times New Roman" w:cs="Times New Roman"/>
          <w:sz w:val="24"/>
          <w:szCs w:val="24"/>
        </w:rPr>
        <w:t>СРО «БРОИЗ»</w:t>
      </w:r>
      <w:r w:rsidRPr="00994E36">
        <w:rPr>
          <w:rFonts w:ascii="Times New Roman" w:hAnsi="Times New Roman" w:cs="Times New Roman"/>
          <w:sz w:val="24"/>
          <w:szCs w:val="24"/>
        </w:rPr>
        <w:t xml:space="preserve"> в установленный срок;</w:t>
      </w:r>
    </w:p>
    <w:p w:rsidR="009E2373" w:rsidRPr="002B6D6B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994E36">
        <w:rPr>
          <w:rFonts w:ascii="Times New Roman" w:hAnsi="Times New Roman" w:cs="Times New Roman"/>
          <w:sz w:val="24"/>
          <w:szCs w:val="24"/>
        </w:rPr>
        <w:t xml:space="preserve">.5. в случае не устранения нарушений членом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994E3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800278">
        <w:rPr>
          <w:rFonts w:ascii="Times New Roman" w:hAnsi="Times New Roman" w:cs="Times New Roman"/>
          <w:sz w:val="24"/>
          <w:szCs w:val="24"/>
        </w:rPr>
        <w:t>60 (шестидесяти) календарных дней</w:t>
      </w:r>
      <w:r w:rsidRPr="00994E36">
        <w:rPr>
          <w:rFonts w:ascii="Times New Roman" w:hAnsi="Times New Roman" w:cs="Times New Roman"/>
          <w:sz w:val="24"/>
          <w:szCs w:val="24"/>
        </w:rPr>
        <w:t xml:space="preserve"> после принятия решения о применении меры дисциплинарного воздействия в виде приостановления права выполнять инженерные изыскания.</w:t>
      </w:r>
    </w:p>
    <w:p w:rsidR="00994E36" w:rsidRPr="002B6D6B" w:rsidRDefault="00994E36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Член саморегулируемой организации, исключенный из неё, </w:t>
      </w:r>
      <w:r w:rsidRPr="002B6D6B">
        <w:rPr>
          <w:rFonts w:ascii="Times New Roman" w:hAnsi="Times New Roman" w:cs="Times New Roman"/>
          <w:sz w:val="24"/>
          <w:szCs w:val="24"/>
        </w:rPr>
        <w:t xml:space="preserve">вправе вновь обратиться с заявлением о вступлении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2B6D6B">
        <w:rPr>
          <w:rFonts w:ascii="Times New Roman" w:hAnsi="Times New Roman" w:cs="Times New Roman"/>
          <w:sz w:val="24"/>
          <w:szCs w:val="24"/>
        </w:rPr>
        <w:t xml:space="preserve"> на общих основаниях не ранее чем через один календарный год после исключения </w:t>
      </w:r>
      <w:r>
        <w:rPr>
          <w:rFonts w:ascii="Times New Roman" w:hAnsi="Times New Roman" w:cs="Times New Roman"/>
          <w:sz w:val="24"/>
          <w:szCs w:val="24"/>
        </w:rPr>
        <w:t>из саморегулируемой организации.</w:t>
      </w:r>
    </w:p>
    <w:p w:rsidR="0040349D" w:rsidRPr="002B6D6B" w:rsidRDefault="0040349D" w:rsidP="0099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Default="00907445" w:rsidP="00E15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t>3. ОРГАНЫ САМОРЕГУЛИРУЕМОЙ ОРГАНИЗАЦИИ, УПОЛНОМОЧЕННЫЕ НА ПРИМЕНЕНИЕ МЕР ДИСЦИПЛИНАРНОГО ВОЗДЕЙСТВИЯ</w:t>
      </w:r>
    </w:p>
    <w:p w:rsidR="00800278" w:rsidRPr="002B6D6B" w:rsidRDefault="00800278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800278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3.1.1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31071B"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1071B" w:rsidRPr="002B6D6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800278">
        <w:rPr>
          <w:rFonts w:ascii="Times New Roman" w:hAnsi="Times New Roman" w:cs="Times New Roman"/>
          <w:sz w:val="24"/>
          <w:szCs w:val="24"/>
        </w:rPr>
        <w:t xml:space="preserve"> СРО «БРОИЗ»;</w:t>
      </w:r>
      <w:r w:rsidR="0031071B"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1B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3.1.2</w:t>
      </w:r>
      <w:r w:rsidR="005B2EAA">
        <w:rPr>
          <w:rFonts w:ascii="Times New Roman" w:hAnsi="Times New Roman" w:cs="Times New Roman"/>
          <w:sz w:val="24"/>
          <w:szCs w:val="24"/>
        </w:rPr>
        <w:t xml:space="preserve">. </w:t>
      </w:r>
      <w:r w:rsidR="00800278">
        <w:rPr>
          <w:rFonts w:ascii="Times New Roman" w:hAnsi="Times New Roman" w:cs="Times New Roman"/>
          <w:sz w:val="24"/>
          <w:szCs w:val="24"/>
        </w:rPr>
        <w:t>Правление Ассоциации СРО «БРОИЗ»</w:t>
      </w:r>
      <w:r w:rsidR="00EA1CF2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  <w:r w:rsidR="00800278">
        <w:rPr>
          <w:rFonts w:ascii="Times New Roman" w:hAnsi="Times New Roman" w:cs="Times New Roman"/>
          <w:sz w:val="24"/>
          <w:szCs w:val="24"/>
        </w:rPr>
        <w:t xml:space="preserve">Дисциплинарная комиссия </w:t>
      </w:r>
      <w:r w:rsidR="0031071B" w:rsidRPr="002B6D6B">
        <w:rPr>
          <w:rFonts w:ascii="Times New Roman" w:hAnsi="Times New Roman" w:cs="Times New Roman"/>
          <w:sz w:val="24"/>
          <w:szCs w:val="24"/>
        </w:rPr>
        <w:t>Ассоциации</w:t>
      </w:r>
      <w:r w:rsidR="00800278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Pr="002B6D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9D5" w:rsidRPr="002B6D6B" w:rsidRDefault="00907445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3.2.1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меры дисциплинарного воздействия, установленные пунктами 2.1.1 - 2.1.</w:t>
      </w:r>
      <w:r w:rsidR="001518C2" w:rsidRPr="002B6D6B">
        <w:rPr>
          <w:rFonts w:ascii="Times New Roman" w:hAnsi="Times New Roman" w:cs="Times New Roman"/>
          <w:sz w:val="24"/>
          <w:szCs w:val="24"/>
        </w:rPr>
        <w:t>5</w:t>
      </w:r>
      <w:r w:rsidRPr="002B6D6B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CA09D5" w:rsidRPr="002B6D6B" w:rsidRDefault="00907445" w:rsidP="002C0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3.2.2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Pr="002B6D6B">
        <w:rPr>
          <w:rFonts w:ascii="Times New Roman" w:hAnsi="Times New Roman" w:cs="Times New Roman"/>
          <w:sz w:val="24"/>
          <w:szCs w:val="24"/>
        </w:rPr>
        <w:t xml:space="preserve"> выносит на рассмотрение </w:t>
      </w:r>
      <w:r w:rsidR="00800278">
        <w:rPr>
          <w:rFonts w:ascii="Times New Roman" w:hAnsi="Times New Roman" w:cs="Times New Roman"/>
          <w:sz w:val="24"/>
          <w:szCs w:val="24"/>
        </w:rPr>
        <w:t>Правления Ассоциации СРО «БРОИЗ</w:t>
      </w:r>
      <w:r w:rsidR="00771641">
        <w:rPr>
          <w:rFonts w:ascii="Times New Roman" w:hAnsi="Times New Roman" w:cs="Times New Roman"/>
          <w:sz w:val="24"/>
          <w:szCs w:val="24"/>
        </w:rPr>
        <w:t xml:space="preserve"> </w:t>
      </w:r>
      <w:r w:rsidRPr="002B6D6B">
        <w:rPr>
          <w:rFonts w:ascii="Times New Roman" w:hAnsi="Times New Roman" w:cs="Times New Roman"/>
          <w:sz w:val="24"/>
          <w:szCs w:val="24"/>
        </w:rPr>
        <w:t>рекомендации о применении или отмене в отношении членов саморегулируемой организации мер</w:t>
      </w:r>
      <w:r w:rsidR="00E475EE" w:rsidRPr="002B6D6B">
        <w:rPr>
          <w:rFonts w:ascii="Times New Roman" w:hAnsi="Times New Roman" w:cs="Times New Roman"/>
          <w:sz w:val="24"/>
          <w:szCs w:val="24"/>
        </w:rPr>
        <w:t>у</w:t>
      </w:r>
      <w:r w:rsidRPr="002B6D6B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E475EE" w:rsidRPr="002B6D6B">
        <w:rPr>
          <w:rFonts w:ascii="Times New Roman" w:hAnsi="Times New Roman" w:cs="Times New Roman"/>
          <w:sz w:val="24"/>
          <w:szCs w:val="24"/>
        </w:rPr>
        <w:t>ую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2B6D6B">
        <w:rPr>
          <w:rFonts w:ascii="Times New Roman" w:hAnsi="Times New Roman" w:cs="Times New Roman"/>
          <w:sz w:val="24"/>
          <w:szCs w:val="24"/>
        </w:rPr>
        <w:t>о</w:t>
      </w:r>
      <w:r w:rsidRPr="002B6D6B">
        <w:rPr>
          <w:rFonts w:ascii="Times New Roman" w:hAnsi="Times New Roman" w:cs="Times New Roman"/>
          <w:sz w:val="24"/>
          <w:szCs w:val="24"/>
        </w:rPr>
        <w:t>м 2.1.</w:t>
      </w:r>
      <w:r w:rsidR="00E475EE" w:rsidRPr="002B6D6B">
        <w:rPr>
          <w:rFonts w:ascii="Times New Roman" w:hAnsi="Times New Roman" w:cs="Times New Roman"/>
          <w:sz w:val="24"/>
          <w:szCs w:val="24"/>
        </w:rPr>
        <w:t>6</w:t>
      </w:r>
      <w:r w:rsidRPr="002B6D6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475EE" w:rsidRPr="002B6D6B" w:rsidRDefault="00907445" w:rsidP="002C0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9F">
        <w:rPr>
          <w:rFonts w:ascii="Times New Roman" w:hAnsi="Times New Roman" w:cs="Times New Roman"/>
          <w:sz w:val="24"/>
          <w:szCs w:val="24"/>
        </w:rPr>
        <w:t>3.3.</w:t>
      </w:r>
      <w:r w:rsidR="002C0E9F" w:rsidRPr="002C0E9F">
        <w:rPr>
          <w:rFonts w:ascii="Times New Roman" w:hAnsi="Times New Roman" w:cs="Times New Roman"/>
          <w:sz w:val="24"/>
          <w:szCs w:val="24"/>
        </w:rPr>
        <w:t xml:space="preserve"> </w:t>
      </w:r>
      <w:r w:rsidR="00771641" w:rsidRPr="002C0E9F">
        <w:rPr>
          <w:rFonts w:ascii="Times New Roman" w:hAnsi="Times New Roman" w:cs="Times New Roman"/>
          <w:sz w:val="24"/>
          <w:szCs w:val="24"/>
        </w:rPr>
        <w:t>Правление</w:t>
      </w:r>
      <w:r w:rsidR="001D4303" w:rsidRPr="002C0E9F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771641" w:rsidRPr="002C0E9F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Pr="002C0E9F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меру дисциплинарного воздействия, установленную пунктом 2.1.</w:t>
      </w:r>
      <w:r w:rsidR="00E475EE" w:rsidRPr="002C0E9F">
        <w:rPr>
          <w:rFonts w:ascii="Times New Roman" w:hAnsi="Times New Roman" w:cs="Times New Roman"/>
          <w:sz w:val="24"/>
          <w:szCs w:val="24"/>
        </w:rPr>
        <w:t>6</w:t>
      </w:r>
      <w:r w:rsidRPr="002C0E9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2C0E9F">
        <w:rPr>
          <w:sz w:val="24"/>
          <w:szCs w:val="24"/>
        </w:rPr>
        <w:t xml:space="preserve"> </w:t>
      </w:r>
      <w:r w:rsidR="001D4303" w:rsidRPr="002C0E9F">
        <w:rPr>
          <w:rFonts w:ascii="Times New Roman" w:hAnsi="Times New Roman" w:cs="Times New Roman"/>
          <w:sz w:val="24"/>
          <w:szCs w:val="24"/>
        </w:rPr>
        <w:t>Ассоциации</w:t>
      </w:r>
      <w:r w:rsidR="0040349D" w:rsidRPr="002C0E9F">
        <w:rPr>
          <w:rFonts w:ascii="Times New Roman" w:hAnsi="Times New Roman" w:cs="Times New Roman"/>
          <w:sz w:val="24"/>
          <w:szCs w:val="24"/>
        </w:rPr>
        <w:t>, а</w:t>
      </w:r>
      <w:r w:rsidR="001D4303" w:rsidRPr="002C0E9F">
        <w:rPr>
          <w:rFonts w:ascii="Times New Roman" w:hAnsi="Times New Roman" w:cs="Times New Roman"/>
          <w:sz w:val="24"/>
          <w:szCs w:val="24"/>
        </w:rPr>
        <w:t xml:space="preserve"> </w:t>
      </w:r>
      <w:r w:rsidRPr="002C0E9F">
        <w:rPr>
          <w:rFonts w:ascii="Times New Roman" w:hAnsi="Times New Roman" w:cs="Times New Roman"/>
          <w:sz w:val="24"/>
          <w:szCs w:val="24"/>
        </w:rPr>
        <w:t>также вправе принять решение об отмене в отношении членов саморегулируемой организации мер дисциплинарного воздействия, предусмотренн</w:t>
      </w:r>
      <w:r w:rsidR="00E475EE" w:rsidRPr="002C0E9F">
        <w:rPr>
          <w:rFonts w:ascii="Times New Roman" w:hAnsi="Times New Roman" w:cs="Times New Roman"/>
          <w:sz w:val="24"/>
          <w:szCs w:val="24"/>
        </w:rPr>
        <w:t>ых</w:t>
      </w:r>
      <w:r w:rsidRPr="002C0E9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2C0E9F">
        <w:rPr>
          <w:rFonts w:ascii="Times New Roman" w:hAnsi="Times New Roman" w:cs="Times New Roman"/>
          <w:sz w:val="24"/>
          <w:szCs w:val="24"/>
        </w:rPr>
        <w:t>ами</w:t>
      </w:r>
      <w:r w:rsidRPr="002C0E9F">
        <w:rPr>
          <w:rFonts w:ascii="Times New Roman" w:hAnsi="Times New Roman" w:cs="Times New Roman"/>
          <w:sz w:val="24"/>
          <w:szCs w:val="24"/>
        </w:rPr>
        <w:t xml:space="preserve"> 2.1.</w:t>
      </w:r>
      <w:r w:rsidR="00E475EE" w:rsidRPr="002C0E9F">
        <w:rPr>
          <w:rFonts w:ascii="Times New Roman" w:hAnsi="Times New Roman" w:cs="Times New Roman"/>
          <w:sz w:val="24"/>
          <w:szCs w:val="24"/>
        </w:rPr>
        <w:t>3 – 2.1.4</w:t>
      </w:r>
      <w:r w:rsidRPr="002C0E9F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2.1.5 настоящего Положения.</w:t>
      </w:r>
      <w:r w:rsidRPr="002B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75" w:rsidRDefault="00771641" w:rsidP="00E15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C3C83" w:rsidRPr="002B6D6B">
        <w:rPr>
          <w:rFonts w:ascii="Times New Roman" w:hAnsi="Times New Roman" w:cs="Times New Roman"/>
          <w:sz w:val="24"/>
          <w:szCs w:val="24"/>
        </w:rPr>
        <w:t>.</w:t>
      </w:r>
      <w:r w:rsidR="001518C2" w:rsidRPr="002B6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Дисциплинарная комиссия </w:t>
      </w:r>
      <w:r w:rsidR="001518C2" w:rsidRPr="002B6D6B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1518C2" w:rsidRPr="002B6D6B">
        <w:rPr>
          <w:rFonts w:ascii="Times New Roman" w:hAnsi="Times New Roman" w:cs="Times New Roman"/>
          <w:sz w:val="24"/>
          <w:szCs w:val="24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</w:t>
      </w:r>
      <w:r w:rsidR="00FE4B20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E475EE" w:rsidRPr="002B6D6B">
        <w:rPr>
          <w:rFonts w:ascii="Times New Roman" w:hAnsi="Times New Roman" w:cs="Times New Roman"/>
          <w:sz w:val="24"/>
          <w:szCs w:val="24"/>
        </w:rPr>
        <w:t>Ассоциации</w:t>
      </w:r>
      <w:r w:rsidR="001518C2" w:rsidRPr="002B6D6B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</w:t>
      </w:r>
      <w:r w:rsidR="00FE4B20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="001518C2" w:rsidRPr="002B6D6B">
        <w:rPr>
          <w:rFonts w:ascii="Times New Roman" w:hAnsi="Times New Roman" w:cs="Times New Roman"/>
          <w:sz w:val="24"/>
          <w:szCs w:val="24"/>
        </w:rPr>
        <w:t>воздействия (п. 2.1.1 или п. 2.1.2) являются документы,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E15C75" w:rsidRDefault="00E15C75" w:rsidP="00E1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03" w:rsidRDefault="00907445" w:rsidP="00E15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2B6D6B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2B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2B6D6B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САМОРЕГУЛИРУЕМОЙ ОРГАНИЗАЦИИ </w:t>
      </w:r>
      <w:r w:rsidRPr="002B6D6B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5B2EAA" w:rsidRDefault="005B2EAA" w:rsidP="002B6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AA" w:rsidRPr="008D4462" w:rsidRDefault="00D91975" w:rsidP="005B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EAA" w:rsidRPr="007916FF">
        <w:rPr>
          <w:rFonts w:ascii="Times New Roman" w:hAnsi="Times New Roman" w:cs="Times New Roman"/>
          <w:sz w:val="24"/>
          <w:szCs w:val="24"/>
        </w:rPr>
        <w:t>.1.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Работа Дисциплинарной комиссии </w:t>
      </w:r>
      <w:r w:rsidR="005B2EAA">
        <w:rPr>
          <w:rFonts w:ascii="Times New Roman" w:hAnsi="Times New Roman" w:cs="Times New Roman"/>
          <w:sz w:val="24"/>
          <w:szCs w:val="24"/>
        </w:rPr>
        <w:t>Ассоциации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проведения заседаний.</w:t>
      </w:r>
    </w:p>
    <w:p w:rsidR="005B2EAA" w:rsidRDefault="00D91975" w:rsidP="005B2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EAA" w:rsidRPr="007916FF">
        <w:rPr>
          <w:rFonts w:ascii="Times New Roman" w:hAnsi="Times New Roman" w:cs="Times New Roman"/>
          <w:sz w:val="24"/>
          <w:szCs w:val="24"/>
        </w:rPr>
        <w:t>.2.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Материалы дела, передаваемые на рассмотрение Дисциплинарной комиссией</w:t>
      </w:r>
      <w:r w:rsidR="005B2EAA">
        <w:rPr>
          <w:rFonts w:ascii="Times New Roman" w:hAnsi="Times New Roman" w:cs="Times New Roman"/>
          <w:sz w:val="24"/>
          <w:szCs w:val="24"/>
        </w:rPr>
        <w:t>,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5B2EAA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сопровождаться решением Правления Ассоциации СРО «БРОИЗ» о передаче материалов дела и (или) актом проверки Контрольной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Ассоциации СРО «БРОИЗ»</w:t>
      </w:r>
      <w:r w:rsidR="005B2EAA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>, иными необходимыми документами.</w:t>
      </w:r>
    </w:p>
    <w:p w:rsidR="005B2EAA" w:rsidRDefault="00D91975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5B2EAA" w:rsidRPr="007916FF">
        <w:rPr>
          <w:rFonts w:ascii="Times New Roman" w:hAnsi="Times New Roman"/>
          <w:sz w:val="24"/>
          <w:szCs w:val="24"/>
        </w:rPr>
        <w:t>.3.</w:t>
      </w:r>
      <w:r w:rsidR="005B2EAA" w:rsidRPr="008D4462">
        <w:rPr>
          <w:rFonts w:ascii="Times New Roman" w:hAnsi="Times New Roman"/>
          <w:sz w:val="24"/>
          <w:szCs w:val="24"/>
        </w:rPr>
        <w:t xml:space="preserve"> Заседание Дисциплинарной комиссии правомочно, если в нем принимает участие более половины его членов. </w:t>
      </w:r>
    </w:p>
    <w:p w:rsidR="00D72EFF" w:rsidRDefault="00D91975" w:rsidP="00D91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EAA" w:rsidRPr="00A13544">
        <w:rPr>
          <w:rFonts w:ascii="Times New Roman" w:hAnsi="Times New Roman" w:cs="Times New Roman"/>
          <w:sz w:val="24"/>
          <w:szCs w:val="24"/>
        </w:rPr>
        <w:t>.4.</w:t>
      </w:r>
      <w:r w:rsidR="005B2EAA" w:rsidRPr="008D4462">
        <w:rPr>
          <w:rFonts w:ascii="Times New Roman" w:hAnsi="Times New Roman" w:cs="Times New Roman"/>
          <w:sz w:val="24"/>
          <w:szCs w:val="24"/>
        </w:rPr>
        <w:t xml:space="preserve"> Заседания Дисциплинарной комиссии </w:t>
      </w:r>
      <w:r w:rsidR="005B2EAA" w:rsidRPr="008D4462">
        <w:rPr>
          <w:rFonts w:ascii="Times New Roman" w:hAnsi="Times New Roman"/>
          <w:sz w:val="24"/>
          <w:szCs w:val="24"/>
        </w:rPr>
        <w:t>являются открытыми.</w:t>
      </w:r>
      <w:r w:rsidR="005B2EAA">
        <w:rPr>
          <w:rFonts w:ascii="Times New Roman" w:hAnsi="Times New Roman"/>
          <w:sz w:val="24"/>
          <w:szCs w:val="24"/>
        </w:rPr>
        <w:t xml:space="preserve"> Ч</w:t>
      </w:r>
      <w:r w:rsidR="005B2EAA" w:rsidRPr="008D4462">
        <w:rPr>
          <w:rFonts w:ascii="Times New Roman" w:hAnsi="Times New Roman"/>
          <w:sz w:val="24"/>
          <w:szCs w:val="24"/>
        </w:rPr>
        <w:t xml:space="preserve">лены Контрольной комиссии, Правления </w:t>
      </w:r>
      <w:r w:rsidR="005B2EAA">
        <w:rPr>
          <w:rFonts w:ascii="Times New Roman" w:hAnsi="Times New Roman"/>
          <w:sz w:val="24"/>
          <w:szCs w:val="24"/>
        </w:rPr>
        <w:t xml:space="preserve">Ассоциации СРО «БРОИЗ», </w:t>
      </w:r>
      <w:r w:rsidR="005B2EAA" w:rsidRPr="008D4462"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члена саморегулируемой организации</w:t>
      </w:r>
      <w:r w:rsidR="005B2EAA" w:rsidRPr="008D4462">
        <w:rPr>
          <w:rFonts w:ascii="Times New Roman" w:hAnsi="Times New Roman"/>
          <w:sz w:val="24"/>
          <w:szCs w:val="24"/>
        </w:rPr>
        <w:t xml:space="preserve">, в отношении которого ведется дисциплинарное производство, </w:t>
      </w:r>
      <w:r w:rsidR="005B2EAA" w:rsidRPr="009F65C8">
        <w:rPr>
          <w:rFonts w:ascii="Times New Roman" w:hAnsi="Times New Roman"/>
          <w:sz w:val="24"/>
          <w:szCs w:val="24"/>
        </w:rPr>
        <w:t xml:space="preserve">вправе принять участие в заседании комиссии. </w:t>
      </w:r>
    </w:p>
    <w:p w:rsidR="00D91975" w:rsidRDefault="003F372E" w:rsidP="00D91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72E">
        <w:rPr>
          <w:rFonts w:ascii="Times New Roman" w:hAnsi="Times New Roman"/>
          <w:sz w:val="24"/>
          <w:szCs w:val="24"/>
        </w:rPr>
        <w:t xml:space="preserve">Уведомление члена саморегулируемой организации о дисциплинарном производстве в отношении него </w:t>
      </w:r>
      <w:r w:rsidR="00D72EFF">
        <w:rPr>
          <w:rFonts w:ascii="Times New Roman" w:hAnsi="Times New Roman"/>
          <w:sz w:val="24"/>
          <w:szCs w:val="24"/>
        </w:rPr>
        <w:t>осуществляет исполнительный орган саморегулируемой организации посредством</w:t>
      </w:r>
      <w:r w:rsidRPr="003F372E">
        <w:rPr>
          <w:rFonts w:ascii="Times New Roman" w:hAnsi="Times New Roman"/>
          <w:sz w:val="24"/>
          <w:szCs w:val="24"/>
        </w:rPr>
        <w:t xml:space="preserve"> почтового, факсового, нарочного или иного извещен</w:t>
      </w:r>
      <w:r w:rsidR="00D72EFF">
        <w:rPr>
          <w:rFonts w:ascii="Times New Roman" w:hAnsi="Times New Roman"/>
          <w:sz w:val="24"/>
          <w:szCs w:val="24"/>
        </w:rPr>
        <w:t>ия о времени и месте заседания Д</w:t>
      </w:r>
      <w:r w:rsidRPr="003F372E">
        <w:rPr>
          <w:rFonts w:ascii="Times New Roman" w:hAnsi="Times New Roman"/>
          <w:sz w:val="24"/>
          <w:szCs w:val="24"/>
        </w:rPr>
        <w:t>исциплинарной комиссии</w:t>
      </w:r>
      <w:r w:rsidR="00D72EFF">
        <w:rPr>
          <w:rFonts w:ascii="Times New Roman" w:hAnsi="Times New Roman"/>
          <w:sz w:val="24"/>
          <w:szCs w:val="24"/>
        </w:rPr>
        <w:t xml:space="preserve">. </w:t>
      </w:r>
      <w:r w:rsidRPr="003F372E">
        <w:rPr>
          <w:rFonts w:ascii="Times New Roman" w:hAnsi="Times New Roman"/>
          <w:sz w:val="24"/>
          <w:szCs w:val="24"/>
        </w:rPr>
        <w:t xml:space="preserve">Уведомление направляется по реквизитам связи, сведения о которых </w:t>
      </w:r>
      <w:r w:rsidR="00D72EFF">
        <w:rPr>
          <w:rFonts w:ascii="Times New Roman" w:hAnsi="Times New Roman"/>
          <w:sz w:val="24"/>
          <w:szCs w:val="24"/>
        </w:rPr>
        <w:t xml:space="preserve">имеются в деле данного члена саморегулируемой организации </w:t>
      </w:r>
      <w:r w:rsidRPr="003F372E">
        <w:rPr>
          <w:rFonts w:ascii="Times New Roman" w:hAnsi="Times New Roman"/>
          <w:sz w:val="24"/>
          <w:szCs w:val="24"/>
        </w:rPr>
        <w:t xml:space="preserve">или по сведениям о члене Ассоциации,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3F372E">
        <w:rPr>
          <w:rFonts w:ascii="Times New Roman" w:hAnsi="Times New Roman"/>
          <w:sz w:val="24"/>
          <w:szCs w:val="24"/>
        </w:rPr>
        <w:t>отказе</w:t>
      </w:r>
      <w:proofErr w:type="gramEnd"/>
      <w:r w:rsidRPr="003F372E">
        <w:rPr>
          <w:rFonts w:ascii="Times New Roman" w:hAnsi="Times New Roman"/>
          <w:sz w:val="24"/>
          <w:szCs w:val="24"/>
        </w:rPr>
        <w:t xml:space="preserve"> в получении извещения или иной объективной причине, указанной почтой (курьером, службой доставки), несет член саморегулируемой организации.</w:t>
      </w:r>
      <w:r w:rsidR="003A479A">
        <w:rPr>
          <w:rFonts w:ascii="Times New Roman" w:hAnsi="Times New Roman"/>
          <w:sz w:val="24"/>
          <w:szCs w:val="24"/>
        </w:rPr>
        <w:t xml:space="preserve"> </w:t>
      </w:r>
    </w:p>
    <w:p w:rsidR="003A479A" w:rsidRDefault="00D91975" w:rsidP="00D91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213C4">
        <w:rPr>
          <w:rFonts w:ascii="Times New Roman" w:hAnsi="Times New Roman" w:cs="Times New Roman"/>
          <w:sz w:val="24"/>
          <w:szCs w:val="24"/>
        </w:rPr>
        <w:t>При рассмотрении жалобы, обращения, содержащего сведения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на действия члена с</w:t>
      </w:r>
      <w:r w:rsidRPr="008213C4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Дисциплинарная комиссия обязана пригласить на своё засе</w:t>
      </w:r>
      <w:r>
        <w:rPr>
          <w:rFonts w:ascii="Times New Roman" w:hAnsi="Times New Roman" w:cs="Times New Roman"/>
          <w:sz w:val="24"/>
          <w:szCs w:val="24"/>
        </w:rPr>
        <w:t>дание заявителя, а также члена с</w:t>
      </w:r>
      <w:r w:rsidRPr="008213C4">
        <w:rPr>
          <w:rFonts w:ascii="Times New Roman" w:hAnsi="Times New Roman" w:cs="Times New Roman"/>
          <w:sz w:val="24"/>
          <w:szCs w:val="24"/>
        </w:rPr>
        <w:t>аморегулируемой организации,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которого рассматривается дело</w:t>
      </w:r>
      <w:r w:rsidRPr="008213C4">
        <w:rPr>
          <w:rFonts w:ascii="Times New Roman" w:hAnsi="Times New Roman" w:cs="Times New Roman"/>
          <w:sz w:val="24"/>
          <w:szCs w:val="24"/>
        </w:rPr>
        <w:t xml:space="preserve"> о применении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 </w:t>
      </w:r>
      <w:r w:rsidRPr="007A203E">
        <w:rPr>
          <w:rFonts w:ascii="Times New Roman" w:hAnsi="Times New Roman"/>
          <w:sz w:val="24"/>
          <w:szCs w:val="24"/>
        </w:rPr>
        <w:t xml:space="preserve">Дисциплинарная комиссия в письменной форме уведомляет </w:t>
      </w:r>
      <w:r>
        <w:rPr>
          <w:rFonts w:ascii="Times New Roman" w:hAnsi="Times New Roman"/>
          <w:sz w:val="24"/>
          <w:szCs w:val="24"/>
        </w:rPr>
        <w:t xml:space="preserve">заявителя, </w:t>
      </w:r>
      <w:r w:rsidRPr="007A203E">
        <w:rPr>
          <w:rFonts w:ascii="Times New Roman" w:hAnsi="Times New Roman"/>
          <w:sz w:val="24"/>
          <w:szCs w:val="24"/>
        </w:rPr>
        <w:t xml:space="preserve">а также члена 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7A203E">
        <w:rPr>
          <w:rFonts w:ascii="Times New Roman" w:hAnsi="Times New Roman"/>
          <w:sz w:val="24"/>
          <w:szCs w:val="24"/>
        </w:rPr>
        <w:t>, в отношении которого рассматривается дело о применении мер</w:t>
      </w:r>
      <w:r>
        <w:rPr>
          <w:rFonts w:ascii="Times New Roman" w:hAnsi="Times New Roman"/>
          <w:sz w:val="24"/>
          <w:szCs w:val="24"/>
        </w:rPr>
        <w:t>ы</w:t>
      </w:r>
      <w:r w:rsidRPr="007A203E">
        <w:rPr>
          <w:rFonts w:ascii="Times New Roman" w:hAnsi="Times New Roman"/>
          <w:sz w:val="24"/>
          <w:szCs w:val="24"/>
        </w:rPr>
        <w:t xml:space="preserve"> дисциплинарного воздействия, о дате, месте, и времени проведения заседания по электронной почте, факсу или по средствам почтовой связи. Неявка указанных лиц, в случае их надлежащего извещения,  не препятствует принятию решения Дисциплинарной комиссией, если ее членами не будет определено иное.</w:t>
      </w:r>
      <w:r>
        <w:rPr>
          <w:rFonts w:ascii="Times New Roman" w:hAnsi="Times New Roman"/>
          <w:sz w:val="24"/>
          <w:szCs w:val="24"/>
        </w:rPr>
        <w:t xml:space="preserve"> </w:t>
      </w:r>
      <w:r w:rsidR="003A479A">
        <w:rPr>
          <w:rFonts w:ascii="Times New Roman" w:hAnsi="Times New Roman"/>
          <w:sz w:val="24"/>
          <w:szCs w:val="24"/>
        </w:rPr>
        <w:t xml:space="preserve"> </w:t>
      </w:r>
    </w:p>
    <w:p w:rsidR="005B2EAA" w:rsidRPr="008D4462" w:rsidRDefault="00D91975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2EAA" w:rsidRPr="00A13544">
        <w:rPr>
          <w:rFonts w:ascii="Times New Roman" w:hAnsi="Times New Roman"/>
          <w:sz w:val="24"/>
          <w:szCs w:val="24"/>
        </w:rPr>
        <w:t>.6.</w:t>
      </w:r>
      <w:r w:rsidR="005B2EAA" w:rsidRPr="008D4462">
        <w:rPr>
          <w:rFonts w:ascii="Times New Roman" w:hAnsi="Times New Roman"/>
          <w:sz w:val="24"/>
          <w:szCs w:val="24"/>
        </w:rPr>
        <w:t xml:space="preserve"> Дисциплинарная комиссия </w:t>
      </w:r>
      <w:r w:rsidR="005B2EAA">
        <w:rPr>
          <w:rFonts w:ascii="Times New Roman" w:hAnsi="Times New Roman"/>
          <w:sz w:val="24"/>
          <w:szCs w:val="24"/>
        </w:rPr>
        <w:t>Ассоциации СРО «БРОИЗ»</w:t>
      </w:r>
      <w:r w:rsidR="005B2EAA" w:rsidRPr="008D4462">
        <w:rPr>
          <w:rFonts w:ascii="Times New Roman" w:hAnsi="Times New Roman"/>
          <w:sz w:val="24"/>
          <w:szCs w:val="24"/>
        </w:rPr>
        <w:t xml:space="preserve"> принимает письменное мотивированное решение в соответствии </w:t>
      </w:r>
      <w:r w:rsidR="005B2EAA">
        <w:rPr>
          <w:rFonts w:ascii="Times New Roman" w:hAnsi="Times New Roman"/>
          <w:sz w:val="24"/>
          <w:szCs w:val="24"/>
        </w:rPr>
        <w:t xml:space="preserve">с нормами действующего законодательства на территории РФ, Устава, внутренними документами Ассоциации СРО «БРОИЗ» </w:t>
      </w:r>
      <w:r w:rsidR="005B2EAA" w:rsidRPr="008D4462">
        <w:rPr>
          <w:rFonts w:ascii="Times New Roman" w:hAnsi="Times New Roman"/>
          <w:sz w:val="24"/>
          <w:szCs w:val="24"/>
        </w:rPr>
        <w:t>на основании: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-изучения документов и иных доказательств, затребованных или представленных в комиссию;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-консультаций и заключений специалистов, экспертов привлеченных к работе Дисциплинарной комиссии;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 вступивших в законную силу решений и (или) определений арбитражных судов;</w:t>
      </w:r>
    </w:p>
    <w:p w:rsidR="00114350" w:rsidRDefault="005B2EAA" w:rsidP="001143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- иных документов и актов. </w:t>
      </w:r>
    </w:p>
    <w:p w:rsidR="00114350" w:rsidRDefault="00114350" w:rsidP="001143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4.7.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имеет право запрашивать у членов саморегулируемой организации, исполнительных органов и работников аппарата Ассоциации СРО «БРОИЗ», третьих лиц информацию в объеме, необходимом для полного, всестороннего и объективного исследования всех обстоятель</w:t>
      </w:r>
      <w:proofErr w:type="gramStart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>инятого к рассмотрению Дисциплинарной комиссией Ассоциации СРО «БРОИЗ» дела и вынесения справедливого решения.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о предоставлении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направляется лицу, которому он адресован, в письменной форме </w:t>
      </w:r>
      <w:r w:rsidRPr="007A203E">
        <w:rPr>
          <w:rFonts w:ascii="Times New Roman" w:hAnsi="Times New Roman"/>
          <w:sz w:val="24"/>
          <w:szCs w:val="24"/>
        </w:rPr>
        <w:t>по электронной почте, факсу или по средствам почтовой связи</w:t>
      </w:r>
      <w:r>
        <w:rPr>
          <w:rFonts w:ascii="Times New Roman" w:hAnsi="Times New Roman"/>
          <w:sz w:val="24"/>
          <w:szCs w:val="24"/>
        </w:rPr>
        <w:t>.</w:t>
      </w:r>
    </w:p>
    <w:p w:rsidR="00114350" w:rsidRPr="00114350" w:rsidRDefault="00114350" w:rsidP="001143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4.8.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организации,</w:t>
      </w:r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исполнительный орган или должностное лицо Ассоциации СРО «БРОИЗ», которым Дисциплинарной комиссией направлен запрос, обязаны предоставить, в течение трех рабочих дней </w:t>
      </w:r>
      <w:proofErr w:type="gramStart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11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направления,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FE4B20" w:rsidRDefault="00DB5CE2" w:rsidP="00DB5C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4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для полного, всестороннего и объективного исследования всех обстоятель</w:t>
      </w:r>
      <w:proofErr w:type="gramStart"/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инятого им к рассмотрению дела, вправе привлекать в качестве экспертов либо свидетелей представителей членов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организации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представителей исполнительных органов, должностных лиц и штатных сотрудников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организации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>, членов Контрольной комиссии, а также третьих лиц.</w:t>
      </w:r>
    </w:p>
    <w:p w:rsidR="00FE4B20" w:rsidRDefault="00DB5CE2" w:rsidP="00FE4B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14350" w:rsidRPr="00DB5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указанные в пункте 4.9</w:t>
      </w:r>
      <w:r w:rsidR="00114350" w:rsidRPr="00DB5CE2">
        <w:rPr>
          <w:rFonts w:ascii="Times New Roman" w:hAnsi="Times New Roman" w:cs="Times New Roman"/>
          <w:color w:val="000000" w:themeColor="text1"/>
          <w:sz w:val="24"/>
          <w:szCs w:val="24"/>
        </w:rPr>
        <w:t>.,  должны проявлять объективность, не иметь личной или корпоративной заинтересованности в исходе рассматриваемых Дисциплинарной комиссией Ассоциации СРО «БРОИЗ» дел или характере предполагаемой меры дисциплинарного воздействия. В противном случае они обязаны заявить самоотвод.</w:t>
      </w:r>
    </w:p>
    <w:p w:rsidR="005B2EAA" w:rsidRPr="008D4462" w:rsidRDefault="00DB5CE2" w:rsidP="00FE4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5B2EAA" w:rsidRPr="00A13544">
        <w:rPr>
          <w:rFonts w:ascii="Times New Roman" w:hAnsi="Times New Roman"/>
          <w:sz w:val="24"/>
          <w:szCs w:val="24"/>
        </w:rPr>
        <w:t>.</w:t>
      </w:r>
      <w:r w:rsidR="005B2EAA"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AA" w:rsidRPr="008D4462">
        <w:rPr>
          <w:rFonts w:ascii="Times New Roman" w:hAnsi="Times New Roman" w:cs="Times New Roman"/>
          <w:sz w:val="24"/>
          <w:szCs w:val="24"/>
        </w:rPr>
        <w:t>В месячный срок с момента поступления материалов дела</w:t>
      </w:r>
      <w:r w:rsidR="005B2EAA"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AA" w:rsidRPr="008D4462">
        <w:rPr>
          <w:rFonts w:ascii="Times New Roman" w:hAnsi="Times New Roman" w:cs="Times New Roman"/>
          <w:sz w:val="24"/>
          <w:szCs w:val="24"/>
        </w:rPr>
        <w:t>на рассмотрение</w:t>
      </w:r>
      <w:r w:rsidR="005B2EAA" w:rsidRPr="008D44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2EAA" w:rsidRPr="008D4462">
        <w:rPr>
          <w:rFonts w:ascii="Times New Roman" w:hAnsi="Times New Roman" w:cs="Times New Roman"/>
          <w:sz w:val="24"/>
          <w:szCs w:val="24"/>
        </w:rPr>
        <w:t>Дисциплинарная комиссия обязана рассмотреть материалы и принять решение:</w:t>
      </w:r>
      <w:r w:rsidR="005B2EAA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B2EAA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D4462">
        <w:rPr>
          <w:rFonts w:ascii="Times New Roman" w:hAnsi="Times New Roman"/>
          <w:sz w:val="24"/>
          <w:szCs w:val="24"/>
        </w:rPr>
        <w:t xml:space="preserve">о применении к члену </w:t>
      </w:r>
      <w:r>
        <w:rPr>
          <w:rFonts w:ascii="Times New Roman" w:hAnsi="Times New Roman"/>
          <w:sz w:val="24"/>
          <w:szCs w:val="24"/>
        </w:rPr>
        <w:t>Ассоциации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 дисциплинарного воздействия;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о вынесении рекомендации </w:t>
      </w:r>
      <w:proofErr w:type="gramStart"/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Правлению</w:t>
      </w:r>
      <w:proofErr w:type="gramEnd"/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о применении к члену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СРО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</w:t>
      </w:r>
      <w:r w:rsidRPr="008D4462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5B2EAA" w:rsidRPr="008D4462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- об отказе в применении к члену </w:t>
      </w:r>
      <w:r>
        <w:rPr>
          <w:rFonts w:ascii="Times New Roman" w:hAnsi="Times New Roman"/>
          <w:sz w:val="24"/>
          <w:szCs w:val="24"/>
        </w:rPr>
        <w:t>Ассоциации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</w:t>
      </w:r>
      <w:r w:rsidRPr="008D4462">
        <w:rPr>
          <w:rFonts w:ascii="Times New Roman" w:hAnsi="Times New Roman"/>
          <w:sz w:val="24"/>
          <w:szCs w:val="24"/>
        </w:rPr>
        <w:t xml:space="preserve"> дисциплинарного воздействия;</w:t>
      </w:r>
    </w:p>
    <w:p w:rsidR="005B2EAA" w:rsidRDefault="005B2EAA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-о направлении материалов Дисциплинарного производства на дополнительную проверку в Контрольную комиссию</w:t>
      </w:r>
      <w:r>
        <w:rPr>
          <w:rFonts w:ascii="Times New Roman" w:hAnsi="Times New Roman"/>
          <w:sz w:val="24"/>
          <w:szCs w:val="24"/>
        </w:rPr>
        <w:t xml:space="preserve"> Ассоциации СРО «БРОИЗ»</w:t>
      </w:r>
      <w:r w:rsidR="008C04B0">
        <w:rPr>
          <w:rFonts w:ascii="Times New Roman" w:hAnsi="Times New Roman"/>
          <w:sz w:val="24"/>
          <w:szCs w:val="24"/>
        </w:rPr>
        <w:t>;</w:t>
      </w:r>
    </w:p>
    <w:p w:rsidR="008C04B0" w:rsidRDefault="008C04B0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прекращении дисциплинарного производства.</w:t>
      </w:r>
    </w:p>
    <w:p w:rsidR="0089105E" w:rsidRPr="002B6D6B" w:rsidRDefault="0089105E" w:rsidP="0089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2B6D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прекращает дисциплинарное производство при выявлении следующих обстоятельств: </w:t>
      </w:r>
    </w:p>
    <w:p w:rsidR="0089105E" w:rsidRPr="002B6D6B" w:rsidRDefault="0089105E" w:rsidP="0089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6D6B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89105E" w:rsidRPr="002B6D6B" w:rsidRDefault="0089105E" w:rsidP="00891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6D6B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89105E" w:rsidRDefault="0089105E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6B">
        <w:rPr>
          <w:rFonts w:ascii="Times New Roman" w:hAnsi="Times New Roman" w:cs="Times New Roman"/>
          <w:sz w:val="24"/>
          <w:szCs w:val="24"/>
        </w:rPr>
        <w:t xml:space="preserve">установление отсутствия события или состава нарушения обязательных требований. </w:t>
      </w:r>
    </w:p>
    <w:p w:rsidR="005B2EAA" w:rsidRPr="003A479A" w:rsidRDefault="00D72EFF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79A">
        <w:rPr>
          <w:rFonts w:ascii="Times New Roman" w:hAnsi="Times New Roman"/>
          <w:sz w:val="24"/>
          <w:szCs w:val="24"/>
        </w:rPr>
        <w:t>4</w:t>
      </w:r>
      <w:r w:rsidR="005B2EAA" w:rsidRPr="003A479A">
        <w:rPr>
          <w:rFonts w:ascii="Times New Roman" w:hAnsi="Times New Roman"/>
          <w:sz w:val="24"/>
          <w:szCs w:val="24"/>
        </w:rPr>
        <w:t>.</w:t>
      </w:r>
      <w:r w:rsidR="00DB5CE2">
        <w:rPr>
          <w:rFonts w:ascii="Times New Roman" w:hAnsi="Times New Roman"/>
          <w:sz w:val="24"/>
          <w:szCs w:val="24"/>
        </w:rPr>
        <w:t>1</w:t>
      </w:r>
      <w:r w:rsidR="0089105E">
        <w:rPr>
          <w:rFonts w:ascii="Times New Roman" w:hAnsi="Times New Roman"/>
          <w:sz w:val="24"/>
          <w:szCs w:val="24"/>
        </w:rPr>
        <w:t>3</w:t>
      </w:r>
      <w:r w:rsidR="005B2EAA" w:rsidRPr="003A479A">
        <w:rPr>
          <w:rFonts w:ascii="Times New Roman" w:hAnsi="Times New Roman"/>
          <w:sz w:val="24"/>
          <w:szCs w:val="24"/>
        </w:rPr>
        <w:t>. Дисциплинарная комиссия Ассоциации СРО «БРОИЗ» самостоятельно и под свою ответственность, учитывая рекомендации Правления и Контрольной комиссии Ассоциации СРО «БРОИЗ»</w:t>
      </w:r>
      <w:r w:rsidR="00D378D5">
        <w:rPr>
          <w:rFonts w:ascii="Times New Roman" w:hAnsi="Times New Roman"/>
          <w:sz w:val="24"/>
          <w:szCs w:val="24"/>
        </w:rPr>
        <w:t>,</w:t>
      </w:r>
      <w:r w:rsidR="005B2EAA" w:rsidRPr="003A479A">
        <w:rPr>
          <w:rFonts w:ascii="Times New Roman" w:hAnsi="Times New Roman"/>
          <w:sz w:val="24"/>
          <w:szCs w:val="24"/>
        </w:rPr>
        <w:t xml:space="preserve"> выносит решение о применении меры дисциплинарного воздействия.</w:t>
      </w:r>
    </w:p>
    <w:p w:rsidR="005B2EAA" w:rsidRDefault="00D72EFF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5CE2">
        <w:rPr>
          <w:rFonts w:ascii="Times New Roman" w:hAnsi="Times New Roman"/>
          <w:sz w:val="24"/>
          <w:szCs w:val="24"/>
        </w:rPr>
        <w:t>.1</w:t>
      </w:r>
      <w:r w:rsidR="0089105E">
        <w:rPr>
          <w:rFonts w:ascii="Times New Roman" w:hAnsi="Times New Roman"/>
          <w:sz w:val="24"/>
          <w:szCs w:val="24"/>
        </w:rPr>
        <w:t>4</w:t>
      </w:r>
      <w:r w:rsidR="005B2EAA" w:rsidRPr="00A13544">
        <w:rPr>
          <w:rFonts w:ascii="Times New Roman" w:hAnsi="Times New Roman"/>
          <w:sz w:val="24"/>
          <w:szCs w:val="24"/>
        </w:rPr>
        <w:t>.</w:t>
      </w:r>
      <w:r w:rsidR="005B2EAA" w:rsidRPr="008D4462">
        <w:rPr>
          <w:rFonts w:ascii="Times New Roman" w:hAnsi="Times New Roman"/>
          <w:sz w:val="24"/>
          <w:szCs w:val="24"/>
        </w:rPr>
        <w:t xml:space="preserve"> Каждый член Дисциплинарной комиссия обладает правом одного голоса, а в случае равенства голосов голос Председателя Дисциплинарной комиссии является решающим.</w:t>
      </w:r>
    </w:p>
    <w:p w:rsidR="005B2EAA" w:rsidRPr="00261047" w:rsidRDefault="00D72EFF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5CE2">
        <w:rPr>
          <w:rFonts w:ascii="Times New Roman" w:hAnsi="Times New Roman"/>
          <w:sz w:val="24"/>
          <w:szCs w:val="24"/>
        </w:rPr>
        <w:t>.1</w:t>
      </w:r>
      <w:r w:rsidR="0089105E">
        <w:rPr>
          <w:rFonts w:ascii="Times New Roman" w:hAnsi="Times New Roman"/>
          <w:sz w:val="24"/>
          <w:szCs w:val="24"/>
        </w:rPr>
        <w:t>5</w:t>
      </w:r>
      <w:r w:rsidR="005B2EAA" w:rsidRPr="00261047">
        <w:rPr>
          <w:rFonts w:ascii="Times New Roman" w:hAnsi="Times New Roman"/>
          <w:sz w:val="24"/>
          <w:szCs w:val="24"/>
        </w:rPr>
        <w:t xml:space="preserve">. Решения о применении меры дисциплинарного воздействия принимаются большинством голосов </w:t>
      </w:r>
      <w:r w:rsidR="005B2EAA">
        <w:rPr>
          <w:rFonts w:ascii="Times New Roman" w:hAnsi="Times New Roman"/>
          <w:sz w:val="24"/>
          <w:szCs w:val="24"/>
        </w:rPr>
        <w:t>членов Дисциплинарной комиссии, присутствующих на заседании.</w:t>
      </w:r>
    </w:p>
    <w:p w:rsidR="003A479A" w:rsidRDefault="003A479A" w:rsidP="005B2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5B2EAA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B2EAA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По итогам заседания Дисциплинарной комиссии </w:t>
      </w:r>
      <w:r w:rsidR="005B2EAA">
        <w:rPr>
          <w:rFonts w:ascii="Times New Roman" w:eastAsia="Times New Roman" w:hAnsi="Times New Roman"/>
          <w:color w:val="000000"/>
          <w:sz w:val="24"/>
          <w:szCs w:val="24"/>
        </w:rPr>
        <w:t>Ассоциации СРО «БРОИЗ»</w:t>
      </w:r>
      <w:r w:rsidR="005B2EAA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оформляется </w:t>
      </w:r>
      <w:r w:rsidR="00D378D5">
        <w:rPr>
          <w:rFonts w:ascii="Times New Roman" w:eastAsia="Times New Roman" w:hAnsi="Times New Roman"/>
          <w:color w:val="000000"/>
          <w:sz w:val="24"/>
          <w:szCs w:val="24"/>
        </w:rPr>
        <w:t>Протокол.</w:t>
      </w:r>
      <w:r w:rsidR="005B2EAA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05E62" w:rsidRDefault="00DB5CE2" w:rsidP="005B2E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5CE2"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5B2EAA" w:rsidRPr="00DB5CE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E05A3" w:rsidRPr="00DB5CE2">
        <w:rPr>
          <w:rFonts w:ascii="Times New Roman" w:eastAsia="Times New Roman" w:hAnsi="Times New Roman"/>
          <w:color w:val="000000"/>
          <w:sz w:val="24"/>
          <w:szCs w:val="24"/>
        </w:rPr>
        <w:t xml:space="preserve"> Саморегулируемая организация в течение двух рабочих дней со дня принятия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Дисциплинарной комиссией </w:t>
      </w:r>
      <w:r w:rsidR="000E05A3" w:rsidRPr="00DB5CE2">
        <w:rPr>
          <w:rFonts w:ascii="Times New Roman" w:eastAsia="Times New Roman" w:hAnsi="Times New Roman"/>
          <w:color w:val="000000"/>
          <w:sz w:val="24"/>
          <w:szCs w:val="24"/>
        </w:rPr>
        <w:t>решения о применении мер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0E05A3" w:rsidRPr="00DB5CE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 направляет </w:t>
      </w:r>
      <w:r w:rsidR="00805E62">
        <w:rPr>
          <w:rFonts w:ascii="Times New Roman" w:eastAsia="Times New Roman" w:hAnsi="Times New Roman"/>
          <w:color w:val="000000"/>
          <w:sz w:val="24"/>
          <w:szCs w:val="24"/>
        </w:rPr>
        <w:t xml:space="preserve">члену саморегулируемой организации, в отношении которого принято данное решение,  копию такого решения либо выписку из решения </w:t>
      </w:r>
      <w:r w:rsidR="00805E62" w:rsidRPr="007A203E">
        <w:rPr>
          <w:rFonts w:ascii="Times New Roman" w:hAnsi="Times New Roman"/>
          <w:sz w:val="24"/>
          <w:szCs w:val="24"/>
        </w:rPr>
        <w:t>по электронной почте, факсу или по средствам почтовой связи</w:t>
      </w:r>
      <w:r w:rsidR="00805E62">
        <w:rPr>
          <w:rFonts w:ascii="Times New Roman" w:hAnsi="Times New Roman"/>
          <w:sz w:val="24"/>
          <w:szCs w:val="24"/>
        </w:rPr>
        <w:t>. При рассмотрении жалобы</w:t>
      </w:r>
      <w:r w:rsidR="008C04B0">
        <w:rPr>
          <w:rFonts w:ascii="Times New Roman" w:hAnsi="Times New Roman"/>
          <w:sz w:val="24"/>
          <w:szCs w:val="24"/>
        </w:rPr>
        <w:t xml:space="preserve"> </w:t>
      </w:r>
      <w:r w:rsidR="008C04B0" w:rsidRPr="008C04B0">
        <w:rPr>
          <w:rFonts w:ascii="Times New Roman" w:hAnsi="Times New Roman"/>
          <w:sz w:val="24"/>
          <w:szCs w:val="24"/>
        </w:rPr>
        <w:t xml:space="preserve">(обращения, </w:t>
      </w:r>
      <w:r w:rsidR="008C04B0" w:rsidRPr="008C04B0">
        <w:rPr>
          <w:rFonts w:ascii="Times New Roman" w:eastAsia="Times New Roman" w:hAnsi="Times New Roman"/>
          <w:sz w:val="24"/>
          <w:szCs w:val="24"/>
        </w:rPr>
        <w:t>содержащего сведения о нарушении)</w:t>
      </w:r>
      <w:r w:rsidR="00805E62">
        <w:rPr>
          <w:rFonts w:ascii="Times New Roman" w:hAnsi="Times New Roman"/>
          <w:sz w:val="24"/>
          <w:szCs w:val="24"/>
        </w:rPr>
        <w:t xml:space="preserve"> решение (выписка из решения) в таком же порядке</w:t>
      </w:r>
      <w:r w:rsidR="008C04B0">
        <w:rPr>
          <w:rFonts w:ascii="Times New Roman" w:hAnsi="Times New Roman"/>
          <w:sz w:val="24"/>
          <w:szCs w:val="24"/>
        </w:rPr>
        <w:t xml:space="preserve"> </w:t>
      </w:r>
      <w:r w:rsidR="00805E62">
        <w:rPr>
          <w:rFonts w:ascii="Times New Roman" w:hAnsi="Times New Roman"/>
          <w:sz w:val="24"/>
          <w:szCs w:val="24"/>
        </w:rPr>
        <w:t>направляется заявителю.</w:t>
      </w:r>
    </w:p>
    <w:p w:rsidR="005B2EAA" w:rsidRDefault="008C04B0" w:rsidP="005B2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5B2EAA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B2EAA" w:rsidRPr="008D4462">
        <w:rPr>
          <w:rFonts w:ascii="Times New Roman" w:hAnsi="Times New Roman"/>
          <w:sz w:val="24"/>
          <w:szCs w:val="24"/>
        </w:rPr>
        <w:t xml:space="preserve"> </w:t>
      </w:r>
      <w:r w:rsidR="005B2EAA">
        <w:rPr>
          <w:rFonts w:ascii="Times New Roman" w:hAnsi="Times New Roman"/>
          <w:sz w:val="24"/>
          <w:szCs w:val="24"/>
        </w:rPr>
        <w:t>Д</w:t>
      </w:r>
      <w:r w:rsidR="005B2EAA" w:rsidRPr="008F50A8">
        <w:rPr>
          <w:rFonts w:ascii="Times New Roman" w:hAnsi="Times New Roman"/>
          <w:sz w:val="24"/>
          <w:szCs w:val="24"/>
        </w:rPr>
        <w:t xml:space="preserve">окументы о мерах дисциплинарного воздействия, принятых </w:t>
      </w:r>
      <w:r w:rsidR="005B2EAA">
        <w:rPr>
          <w:rFonts w:ascii="Times New Roman" w:hAnsi="Times New Roman"/>
          <w:sz w:val="24"/>
          <w:szCs w:val="24"/>
        </w:rPr>
        <w:t>Ассоциацией СРО «БРОИЗ»</w:t>
      </w:r>
      <w:r w:rsidR="005B2EAA" w:rsidRPr="008F50A8">
        <w:rPr>
          <w:rFonts w:ascii="Times New Roman" w:hAnsi="Times New Roman"/>
          <w:sz w:val="24"/>
          <w:szCs w:val="24"/>
        </w:rPr>
        <w:t xml:space="preserve"> в отношении члена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B2EAA">
        <w:rPr>
          <w:rFonts w:ascii="Times New Roman" w:hAnsi="Times New Roman"/>
          <w:sz w:val="24"/>
          <w:szCs w:val="24"/>
        </w:rPr>
        <w:t xml:space="preserve">, хранятся в составе </w:t>
      </w:r>
      <w:r w:rsidR="005B2EAA">
        <w:rPr>
          <w:rFonts w:ascii="Times New Roman" w:hAnsi="Times New Roman"/>
          <w:sz w:val="24"/>
          <w:szCs w:val="24"/>
        </w:rPr>
        <w:lastRenderedPageBreak/>
        <w:t xml:space="preserve">дела данного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="005B2EAA">
        <w:rPr>
          <w:rFonts w:ascii="Times New Roman" w:hAnsi="Times New Roman"/>
          <w:sz w:val="24"/>
          <w:szCs w:val="24"/>
        </w:rPr>
        <w:t xml:space="preserve"> (копия протокола или выписка из протокола заседания Дисциплинарной комиссии, акты проверки Контрольной комиссии и др.).</w:t>
      </w:r>
    </w:p>
    <w:p w:rsidR="005B2EAA" w:rsidRDefault="008C04B0" w:rsidP="002B6D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89105E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. Решение </w:t>
      </w: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>о применении меры дисциплинарного воздействия может быть обжаловано в арбитражный</w:t>
      </w: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 суд, а также в третейский суд, сформированный соответствующим Национальным объединением саморегулируемых  организаций,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 xml:space="preserve"> членом </w:t>
      </w:r>
      <w:r w:rsidRPr="008C04B0">
        <w:rPr>
          <w:rFonts w:ascii="Times New Roman" w:eastAsia="Times New Roman" w:hAnsi="Times New Roman"/>
          <w:color w:val="000000"/>
          <w:sz w:val="24"/>
          <w:szCs w:val="24"/>
        </w:rPr>
        <w:t>саморегулируемой организации</w:t>
      </w:r>
      <w:r w:rsidR="005B2EAA" w:rsidRPr="008C04B0">
        <w:rPr>
          <w:rFonts w:ascii="Times New Roman" w:eastAsia="Times New Roman" w:hAnsi="Times New Roman"/>
          <w:color w:val="000000"/>
          <w:sz w:val="24"/>
          <w:szCs w:val="24"/>
        </w:rPr>
        <w:t>, в отношении которого принято это решение.</w:t>
      </w:r>
    </w:p>
    <w:p w:rsidR="00FE4B20" w:rsidRPr="002B6D6B" w:rsidRDefault="00FE4B20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C83" w:rsidRDefault="004B3F81" w:rsidP="00E15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b/>
          <w:sz w:val="24"/>
          <w:szCs w:val="24"/>
        </w:rPr>
        <w:t>5. ОСНОВАНИЯ ПРИМЕНЕНИЯ МЕР ДИСЦИПЛИНАРНОГО ВОЗДЕЙСТВИЯ И НАЧАЛА ДИСЦИПЛИНАРНОГО ПРОИЗВОДСТВА</w:t>
      </w:r>
    </w:p>
    <w:p w:rsidR="00FE4B20" w:rsidRPr="002B6D6B" w:rsidRDefault="00FE4B20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83" w:rsidRPr="002B6D6B" w:rsidRDefault="005C3C83" w:rsidP="002B6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FE4B20" w:rsidRDefault="005C3C83" w:rsidP="00FE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5.1.1.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</w:t>
      </w:r>
      <w:r w:rsidR="00FE4B2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B3F81" w:rsidRPr="002B6D6B">
        <w:rPr>
          <w:rFonts w:ascii="Times New Roman" w:hAnsi="Times New Roman" w:cs="Times New Roman"/>
          <w:sz w:val="24"/>
          <w:szCs w:val="24"/>
        </w:rPr>
        <w:t>;</w:t>
      </w:r>
    </w:p>
    <w:p w:rsidR="004B3F81" w:rsidRPr="006406C8" w:rsidRDefault="005C3C83" w:rsidP="00FE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6C8">
        <w:rPr>
          <w:rFonts w:ascii="Times New Roman" w:hAnsi="Times New Roman" w:cs="Times New Roman"/>
          <w:sz w:val="24"/>
          <w:szCs w:val="24"/>
        </w:rPr>
        <w:t xml:space="preserve">5.1.2. </w:t>
      </w:r>
      <w:r w:rsidR="00FE4B20" w:rsidRPr="006406C8">
        <w:rPr>
          <w:rFonts w:ascii="Times New Roman" w:hAnsi="Times New Roman" w:cs="Times New Roman"/>
          <w:sz w:val="24"/>
          <w:szCs w:val="24"/>
        </w:rPr>
        <w:t>рассмотрения жалобы</w:t>
      </w:r>
      <w:r w:rsidR="006406C8" w:rsidRPr="006406C8">
        <w:rPr>
          <w:rFonts w:ascii="Times New Roman" w:hAnsi="Times New Roman" w:cs="Times New Roman"/>
          <w:sz w:val="24"/>
          <w:szCs w:val="24"/>
        </w:rPr>
        <w:t xml:space="preserve"> (</w:t>
      </w:r>
      <w:r w:rsidR="006406C8">
        <w:rPr>
          <w:rFonts w:ascii="Times New Roman" w:hAnsi="Times New Roman" w:cs="Times New Roman"/>
          <w:bCs/>
          <w:sz w:val="24"/>
          <w:szCs w:val="24"/>
        </w:rPr>
        <w:t>обращения</w:t>
      </w:r>
      <w:r w:rsidR="006406C8" w:rsidRPr="006406C8">
        <w:rPr>
          <w:rFonts w:ascii="Times New Roman" w:hAnsi="Times New Roman" w:cs="Times New Roman"/>
          <w:sz w:val="24"/>
          <w:szCs w:val="24"/>
        </w:rPr>
        <w:t>,</w:t>
      </w:r>
      <w:r w:rsidR="006406C8" w:rsidRPr="00640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6C8">
        <w:rPr>
          <w:rFonts w:ascii="Times New Roman" w:hAnsi="Times New Roman" w:cs="Times New Roman"/>
          <w:sz w:val="24"/>
          <w:szCs w:val="24"/>
        </w:rPr>
        <w:t>содержащего</w:t>
      </w:r>
      <w:r w:rsidR="006406C8" w:rsidRPr="006406C8">
        <w:rPr>
          <w:rFonts w:ascii="Times New Roman" w:hAnsi="Times New Roman" w:cs="Times New Roman"/>
          <w:sz w:val="24"/>
          <w:szCs w:val="24"/>
        </w:rPr>
        <w:t xml:space="preserve"> сведения о нарушении</w:t>
      </w:r>
      <w:r w:rsidR="006406C8" w:rsidRPr="006406C8">
        <w:rPr>
          <w:rFonts w:ascii="Times New Roman" w:hAnsi="Times New Roman" w:cs="Times New Roman"/>
          <w:sz w:val="24"/>
          <w:szCs w:val="24"/>
        </w:rPr>
        <w:t>)</w:t>
      </w:r>
      <w:r w:rsidR="00FE4B20" w:rsidRPr="006406C8">
        <w:rPr>
          <w:rFonts w:ascii="Times New Roman" w:hAnsi="Times New Roman" w:cs="Times New Roman"/>
          <w:sz w:val="24"/>
          <w:szCs w:val="24"/>
        </w:rPr>
        <w:t xml:space="preserve"> на действие </w:t>
      </w:r>
      <w:r w:rsidR="004B3F81" w:rsidRPr="006406C8">
        <w:rPr>
          <w:rFonts w:ascii="Times New Roman" w:hAnsi="Times New Roman" w:cs="Times New Roman"/>
          <w:sz w:val="24"/>
          <w:szCs w:val="24"/>
        </w:rPr>
        <w:t>члена</w:t>
      </w:r>
      <w:r w:rsidR="00FE4B20" w:rsidRPr="006406C8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4B3F81" w:rsidRPr="006406C8">
        <w:rPr>
          <w:rFonts w:ascii="Times New Roman" w:hAnsi="Times New Roman" w:cs="Times New Roman"/>
          <w:sz w:val="24"/>
          <w:szCs w:val="24"/>
        </w:rPr>
        <w:t>;</w:t>
      </w:r>
    </w:p>
    <w:p w:rsidR="004B3F81" w:rsidRPr="00FE4B20" w:rsidRDefault="006406C8" w:rsidP="00FE4B2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FE4B20">
        <w:rPr>
          <w:rFonts w:ascii="Times New Roman" w:hAnsi="Times New Roman" w:cs="Times New Roman"/>
          <w:sz w:val="24"/>
          <w:szCs w:val="24"/>
        </w:rPr>
        <w:t xml:space="preserve">. </w:t>
      </w:r>
      <w:r w:rsidR="004B3F81" w:rsidRPr="00FE4B20">
        <w:rPr>
          <w:rFonts w:ascii="Times New Roman" w:hAnsi="Times New Roman" w:cs="Times New Roman"/>
          <w:sz w:val="24"/>
          <w:szCs w:val="24"/>
        </w:rPr>
        <w:t xml:space="preserve">получение Ассоциации вступившего в законную силу решения суда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3F81" w:rsidRPr="00FE4B20">
        <w:rPr>
          <w:rFonts w:ascii="Times New Roman" w:hAnsi="Times New Roman" w:cs="Times New Roman"/>
          <w:sz w:val="24"/>
          <w:szCs w:val="24"/>
        </w:rPr>
        <w:t>или иного органа, имеющего право рассматривать дело о нарушении об</w:t>
      </w:r>
      <w:r>
        <w:rPr>
          <w:rFonts w:ascii="Times New Roman" w:hAnsi="Times New Roman" w:cs="Times New Roman"/>
          <w:sz w:val="24"/>
          <w:szCs w:val="24"/>
        </w:rPr>
        <w:t>язательных требований), в котором установлен факт нарушения.</w:t>
      </w:r>
    </w:p>
    <w:p w:rsidR="004B3F81" w:rsidRPr="002B6D6B" w:rsidRDefault="005C3C83" w:rsidP="002B6D6B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5.2. </w:t>
      </w:r>
      <w:r w:rsidR="004B3F81" w:rsidRPr="002B6D6B">
        <w:rPr>
          <w:rFonts w:ascii="Times New Roman" w:hAnsi="Times New Roman" w:cs="Times New Roman"/>
          <w:sz w:val="24"/>
          <w:szCs w:val="24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4B3F81" w:rsidRPr="002B6D6B" w:rsidRDefault="005C3C83" w:rsidP="002B6D6B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 </w:t>
      </w:r>
      <w:r w:rsidR="004B3F81" w:rsidRPr="002B6D6B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5.3.1. </w:t>
      </w:r>
      <w:r w:rsidR="004B3F81" w:rsidRPr="002B6D6B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5.3.2.</w:t>
      </w:r>
      <w:r w:rsidR="004B3F81" w:rsidRPr="002B6D6B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5.3.3.</w:t>
      </w:r>
      <w:r w:rsidR="004B3F81" w:rsidRPr="002B6D6B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5.3.4.</w:t>
      </w:r>
      <w:r w:rsidR="006406C8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2B6D6B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5.3.5. </w:t>
      </w:r>
      <w:r w:rsidR="004B3F81" w:rsidRPr="002B6D6B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</w:t>
      </w:r>
      <w:r w:rsidR="006406C8">
        <w:rPr>
          <w:rFonts w:ascii="Times New Roman" w:hAnsi="Times New Roman" w:cs="Times New Roman"/>
          <w:sz w:val="24"/>
          <w:szCs w:val="24"/>
        </w:rPr>
        <w:t>ного дисциплинарного нарушения);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5.3.6. </w:t>
      </w:r>
      <w:r w:rsidR="004B3F81" w:rsidRPr="002B6D6B">
        <w:rPr>
          <w:rFonts w:ascii="Times New Roman" w:hAnsi="Times New Roman" w:cs="Times New Roman"/>
          <w:sz w:val="24"/>
          <w:szCs w:val="24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4B3F81" w:rsidRPr="002B6D6B" w:rsidRDefault="00952A12" w:rsidP="002B6D6B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 </w:t>
      </w:r>
      <w:r w:rsidR="004B3F81" w:rsidRPr="002B6D6B">
        <w:rPr>
          <w:rFonts w:ascii="Times New Roman" w:hAnsi="Times New Roman" w:cs="Times New Roman"/>
          <w:sz w:val="24"/>
          <w:szCs w:val="24"/>
        </w:rPr>
        <w:t xml:space="preserve">Обстоятельствами, смягчающими ответственность, могут быть </w:t>
      </w:r>
      <w:proofErr w:type="gramStart"/>
      <w:r w:rsidR="004B3F81" w:rsidRPr="002B6D6B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2B6D6B">
        <w:rPr>
          <w:rFonts w:ascii="Times New Roman" w:hAnsi="Times New Roman" w:cs="Times New Roman"/>
          <w:sz w:val="24"/>
          <w:szCs w:val="24"/>
        </w:rPr>
        <w:t>: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5.4.2. </w:t>
      </w:r>
      <w:r w:rsidR="004B3F81" w:rsidRPr="002B6D6B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</w:t>
      </w:r>
      <w:r w:rsidR="006406C8">
        <w:rPr>
          <w:rFonts w:ascii="Times New Roman" w:hAnsi="Times New Roman" w:cs="Times New Roman"/>
          <w:sz w:val="24"/>
          <w:szCs w:val="24"/>
        </w:rPr>
        <w:t>и устранение причиненного вреда;</w:t>
      </w:r>
    </w:p>
    <w:p w:rsidR="006406C8" w:rsidRDefault="00952A12" w:rsidP="006406C8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5.4.3. </w:t>
      </w:r>
      <w:r w:rsidR="004B3F81" w:rsidRPr="002B6D6B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Дисциплинарной комиссией, как смягчающие.</w:t>
      </w:r>
    </w:p>
    <w:p w:rsidR="00BF3ABA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5.5. </w:t>
      </w:r>
      <w:r w:rsidR="004B3F81" w:rsidRPr="002B6D6B">
        <w:rPr>
          <w:rFonts w:ascii="Times New Roman" w:hAnsi="Times New Roman" w:cs="Times New Roman"/>
          <w:sz w:val="24"/>
          <w:szCs w:val="24"/>
        </w:rPr>
        <w:t xml:space="preserve">Обстоятельствами, отягчающими ответственность, могут быть </w:t>
      </w:r>
      <w:proofErr w:type="gramStart"/>
      <w:r w:rsidR="004B3F81" w:rsidRPr="002B6D6B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2B6D6B">
        <w:rPr>
          <w:rFonts w:ascii="Times New Roman" w:hAnsi="Times New Roman" w:cs="Times New Roman"/>
          <w:sz w:val="24"/>
          <w:szCs w:val="24"/>
        </w:rPr>
        <w:t>: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lastRenderedPageBreak/>
        <w:t xml:space="preserve">5.5.1. </w:t>
      </w:r>
      <w:r w:rsidR="004B3F81" w:rsidRPr="002B6D6B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2B6D6B" w:rsidRDefault="00952A12" w:rsidP="002B6D6B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 xml:space="preserve">5.5.2. </w:t>
      </w:r>
      <w:r w:rsidR="004B3F81" w:rsidRPr="002B6D6B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Default="00952A12" w:rsidP="002B6D6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6B">
        <w:rPr>
          <w:rFonts w:ascii="Times New Roman" w:hAnsi="Times New Roman" w:cs="Times New Roman"/>
          <w:sz w:val="24"/>
          <w:szCs w:val="24"/>
        </w:rPr>
        <w:t>5.6.</w:t>
      </w:r>
      <w:r w:rsidR="00BF3ABA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2B6D6B">
        <w:rPr>
          <w:rFonts w:ascii="Times New Roman" w:hAnsi="Times New Roman" w:cs="Times New Roman"/>
          <w:sz w:val="24"/>
          <w:szCs w:val="24"/>
        </w:rPr>
        <w:t>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E15C75" w:rsidRDefault="00E15C75" w:rsidP="002B6D6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96C" w:rsidRDefault="00E15C75" w:rsidP="0087396C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96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7396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7396C" w:rsidRDefault="0087396C" w:rsidP="0087396C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96C" w:rsidRPr="0087396C" w:rsidRDefault="0087396C" w:rsidP="0087396C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87396C" w:rsidRPr="0087396C" w:rsidRDefault="0087396C" w:rsidP="0087396C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 внесении изменений и дополнений в настоящее Положение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имается Общим собранием членов с</w:t>
      </w:r>
      <w:r w:rsidRPr="0087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аморегулируемой организации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87396C" w:rsidRPr="0087396C" w:rsidRDefault="0087396C" w:rsidP="0087396C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Настоящее Положение не должно противоречить законам и иным нормативно-правовым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Российской Федерации, Уставу с</w:t>
      </w: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87396C" w:rsidRPr="0087396C" w:rsidRDefault="0087396C" w:rsidP="0087396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96C" w:rsidRPr="0087396C" w:rsidRDefault="0087396C" w:rsidP="0087396C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396C" w:rsidRPr="0087396C" w:rsidSect="00FD12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AB" w:rsidRDefault="004C31AB" w:rsidP="00545F85">
      <w:pPr>
        <w:spacing w:after="0" w:line="240" w:lineRule="auto"/>
      </w:pPr>
      <w:r>
        <w:separator/>
      </w:r>
    </w:p>
  </w:endnote>
  <w:endnote w:type="continuationSeparator" w:id="0">
    <w:p w:rsidR="004C31AB" w:rsidRDefault="004C31AB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739904"/>
      <w:docPartObj>
        <w:docPartGallery w:val="Page Numbers (Bottom of Page)"/>
        <w:docPartUnique/>
      </w:docPartObj>
    </w:sdtPr>
    <w:sdtEndPr/>
    <w:sdtContent>
      <w:p w:rsidR="002B6D6B" w:rsidRDefault="002B6D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295">
          <w:rPr>
            <w:noProof/>
          </w:rPr>
          <w:t>8</w:t>
        </w:r>
        <w:r>
          <w:fldChar w:fldCharType="end"/>
        </w:r>
      </w:p>
    </w:sdtContent>
  </w:sdt>
  <w:p w:rsidR="00952A12" w:rsidRPr="001408A3" w:rsidRDefault="00952A12" w:rsidP="001408A3">
    <w:pPr>
      <w:pStyle w:val="a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62" w:rsidRDefault="0002616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AB" w:rsidRDefault="004C31AB" w:rsidP="00545F85">
      <w:pPr>
        <w:spacing w:after="0" w:line="240" w:lineRule="auto"/>
      </w:pPr>
      <w:r>
        <w:separator/>
      </w:r>
    </w:p>
  </w:footnote>
  <w:footnote w:type="continuationSeparator" w:id="0">
    <w:p w:rsidR="004C31AB" w:rsidRDefault="004C31AB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12" w:rsidRPr="00FD1295" w:rsidRDefault="00FD1295" w:rsidP="00FD1295">
    <w:pPr>
      <w:pStyle w:val="a3"/>
      <w:jc w:val="right"/>
      <w:rPr>
        <w:i/>
      </w:rPr>
    </w:pPr>
    <w:r w:rsidRPr="00FD1295">
      <w:rPr>
        <w:i/>
      </w:rPr>
      <w:t>ПРОЕКТ</w:t>
    </w:r>
  </w:p>
  <w:p w:rsidR="00952A12" w:rsidRDefault="00952A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C3" w:rsidRPr="00FD1295" w:rsidRDefault="007219C3" w:rsidP="007219C3">
    <w:pPr>
      <w:pStyle w:val="a3"/>
      <w:jc w:val="right"/>
      <w:rPr>
        <w:i/>
      </w:rPr>
    </w:pPr>
    <w:r w:rsidRPr="00FD1295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1F84"/>
    <w:rsid w:val="00013F24"/>
    <w:rsid w:val="00026162"/>
    <w:rsid w:val="00046F68"/>
    <w:rsid w:val="00077386"/>
    <w:rsid w:val="000A3794"/>
    <w:rsid w:val="000B2BA4"/>
    <w:rsid w:val="000E05A3"/>
    <w:rsid w:val="00105B7F"/>
    <w:rsid w:val="00110D7A"/>
    <w:rsid w:val="00114350"/>
    <w:rsid w:val="00115127"/>
    <w:rsid w:val="001408A3"/>
    <w:rsid w:val="001518C2"/>
    <w:rsid w:val="001A5166"/>
    <w:rsid w:val="001D4303"/>
    <w:rsid w:val="00241A48"/>
    <w:rsid w:val="002507A0"/>
    <w:rsid w:val="002637CC"/>
    <w:rsid w:val="00284526"/>
    <w:rsid w:val="00292720"/>
    <w:rsid w:val="002B6D6B"/>
    <w:rsid w:val="002C0E9F"/>
    <w:rsid w:val="002E0F51"/>
    <w:rsid w:val="002E6C96"/>
    <w:rsid w:val="002F69B8"/>
    <w:rsid w:val="0031071B"/>
    <w:rsid w:val="00386994"/>
    <w:rsid w:val="003A479A"/>
    <w:rsid w:val="003E11C3"/>
    <w:rsid w:val="003F372E"/>
    <w:rsid w:val="0040349D"/>
    <w:rsid w:val="0043126A"/>
    <w:rsid w:val="00457E29"/>
    <w:rsid w:val="0047028C"/>
    <w:rsid w:val="004906A3"/>
    <w:rsid w:val="004A2F79"/>
    <w:rsid w:val="004A6895"/>
    <w:rsid w:val="004B3F81"/>
    <w:rsid w:val="004C31AB"/>
    <w:rsid w:val="00530F3A"/>
    <w:rsid w:val="00545F85"/>
    <w:rsid w:val="00562074"/>
    <w:rsid w:val="005B2EAA"/>
    <w:rsid w:val="005C3C83"/>
    <w:rsid w:val="006406C8"/>
    <w:rsid w:val="006700BB"/>
    <w:rsid w:val="00671AAE"/>
    <w:rsid w:val="00697E9C"/>
    <w:rsid w:val="006C0B11"/>
    <w:rsid w:val="007219C3"/>
    <w:rsid w:val="00751CDF"/>
    <w:rsid w:val="00771641"/>
    <w:rsid w:val="00793253"/>
    <w:rsid w:val="007A40F6"/>
    <w:rsid w:val="00800278"/>
    <w:rsid w:val="00805E62"/>
    <w:rsid w:val="0082057D"/>
    <w:rsid w:val="00833C11"/>
    <w:rsid w:val="0083754C"/>
    <w:rsid w:val="00841D4C"/>
    <w:rsid w:val="00860FBA"/>
    <w:rsid w:val="00865772"/>
    <w:rsid w:val="0087396C"/>
    <w:rsid w:val="0089105E"/>
    <w:rsid w:val="00896004"/>
    <w:rsid w:val="008A53D6"/>
    <w:rsid w:val="008C04B0"/>
    <w:rsid w:val="008F03CE"/>
    <w:rsid w:val="00907445"/>
    <w:rsid w:val="0091770B"/>
    <w:rsid w:val="0092764A"/>
    <w:rsid w:val="00936EBF"/>
    <w:rsid w:val="00952A12"/>
    <w:rsid w:val="00985031"/>
    <w:rsid w:val="00994E36"/>
    <w:rsid w:val="009E2373"/>
    <w:rsid w:val="009F2231"/>
    <w:rsid w:val="00A163F7"/>
    <w:rsid w:val="00A35088"/>
    <w:rsid w:val="00A35721"/>
    <w:rsid w:val="00A8700D"/>
    <w:rsid w:val="00A872F1"/>
    <w:rsid w:val="00AB2D26"/>
    <w:rsid w:val="00B518C3"/>
    <w:rsid w:val="00B52D1C"/>
    <w:rsid w:val="00B73B1A"/>
    <w:rsid w:val="00BB2A81"/>
    <w:rsid w:val="00BF3ABA"/>
    <w:rsid w:val="00C25646"/>
    <w:rsid w:val="00C6049D"/>
    <w:rsid w:val="00C86A07"/>
    <w:rsid w:val="00CA09D5"/>
    <w:rsid w:val="00CC6981"/>
    <w:rsid w:val="00D129A9"/>
    <w:rsid w:val="00D326BB"/>
    <w:rsid w:val="00D378D5"/>
    <w:rsid w:val="00D72EFF"/>
    <w:rsid w:val="00D91975"/>
    <w:rsid w:val="00DB5CE2"/>
    <w:rsid w:val="00E15C75"/>
    <w:rsid w:val="00E474BB"/>
    <w:rsid w:val="00E475EE"/>
    <w:rsid w:val="00EA1CF2"/>
    <w:rsid w:val="00EC166C"/>
    <w:rsid w:val="00EE4178"/>
    <w:rsid w:val="00F030C9"/>
    <w:rsid w:val="00F03EAD"/>
    <w:rsid w:val="00F654E6"/>
    <w:rsid w:val="00F72D42"/>
    <w:rsid w:val="00FB495E"/>
    <w:rsid w:val="00FC1A4D"/>
    <w:rsid w:val="00FD1295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customStyle="1" w:styleId="Default">
    <w:name w:val="Default"/>
    <w:rsid w:val="0053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72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customStyle="1" w:styleId="Default">
    <w:name w:val="Default"/>
    <w:rsid w:val="0053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72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D3D6-3118-41D2-BC26-75589CEB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RePack by Diakov</cp:lastModifiedBy>
  <cp:revision>2</cp:revision>
  <cp:lastPrinted>2017-04-17T05:49:00Z</cp:lastPrinted>
  <dcterms:created xsi:type="dcterms:W3CDTF">2017-04-18T08:27:00Z</dcterms:created>
  <dcterms:modified xsi:type="dcterms:W3CDTF">2017-04-18T08:27:00Z</dcterms:modified>
</cp:coreProperties>
</file>